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A91" w:rsidRPr="00AB7718" w:rsidRDefault="00870A56">
      <w:pPr>
        <w:jc w:val="center"/>
        <w:rPr>
          <w:b/>
          <w:color w:val="0070C0"/>
        </w:rPr>
      </w:pPr>
      <w:r w:rsidRPr="00AB7718">
        <w:rPr>
          <w:b/>
          <w:color w:val="0070C0"/>
        </w:rPr>
        <w:t>НАЗВА ЗАКЛАДУ ОСВІТИ</w:t>
      </w:r>
    </w:p>
    <w:p w:rsidR="00244A91" w:rsidRDefault="00244A91"/>
    <w:p w:rsidR="00CB0C07" w:rsidRPr="00AB7718" w:rsidRDefault="00CB0C07"/>
    <w:p w:rsidR="00244A91" w:rsidRPr="00AB7718" w:rsidRDefault="00870A56">
      <w:pPr>
        <w:ind w:left="6521"/>
      </w:pPr>
      <w:r w:rsidRPr="00AB7718">
        <w:t>ЗАТВЕРДЖЕНО</w:t>
      </w:r>
    </w:p>
    <w:p w:rsidR="00244A91" w:rsidRPr="00AB7718" w:rsidRDefault="00870A56">
      <w:pPr>
        <w:ind w:left="6521"/>
      </w:pPr>
      <w:r w:rsidRPr="00AB7718">
        <w:t>Рішення педагогічної ради</w:t>
      </w:r>
    </w:p>
    <w:p w:rsidR="00244A91" w:rsidRPr="00AB7718" w:rsidRDefault="00870A56">
      <w:pPr>
        <w:ind w:left="6521"/>
      </w:pPr>
      <w:r w:rsidRPr="00AB7718">
        <w:t>від «……» …………………..202</w:t>
      </w:r>
      <w:r w:rsidR="001E4043" w:rsidRPr="00AB7718">
        <w:t>5</w:t>
      </w:r>
      <w:r w:rsidRPr="00AB7718">
        <w:t xml:space="preserve"> р.</w:t>
      </w:r>
    </w:p>
    <w:p w:rsidR="00244A91" w:rsidRPr="00AB7718" w:rsidRDefault="00244A91"/>
    <w:p w:rsidR="00244A91" w:rsidRPr="00AB7718" w:rsidRDefault="00870A56">
      <w:pPr>
        <w:pStyle w:val="1"/>
        <w:pageBreakBefore w:val="0"/>
        <w:jc w:val="center"/>
      </w:pPr>
      <w:r w:rsidRPr="00AB7718">
        <w:t>ЗДОРОВ’Я, БЕЗПЕКА ТА ДОБРОБУТ</w:t>
      </w:r>
    </w:p>
    <w:p w:rsidR="00244A91" w:rsidRPr="00AB7718" w:rsidRDefault="00870A56">
      <w:pPr>
        <w:jc w:val="center"/>
        <w:rPr>
          <w:b/>
        </w:rPr>
      </w:pPr>
      <w:r w:rsidRPr="00AB7718">
        <w:rPr>
          <w:b/>
        </w:rPr>
        <w:t>Навчальна програма для 7 класу</w:t>
      </w:r>
    </w:p>
    <w:p w:rsidR="00244A91" w:rsidRPr="00AB7718" w:rsidRDefault="00870A56">
      <w:pPr>
        <w:jc w:val="center"/>
        <w:rPr>
          <w:i/>
        </w:rPr>
      </w:pPr>
      <w:r w:rsidRPr="00AB7718">
        <w:rPr>
          <w:b/>
        </w:rPr>
        <w:t xml:space="preserve">розроблена на основі модельної навчальної програми </w:t>
      </w:r>
      <w:r w:rsidRPr="00AB7718">
        <w:rPr>
          <w:b/>
        </w:rPr>
        <w:br/>
        <w:t xml:space="preserve">“Здоров’я, безпека та добробут. 7–9 класи (інтегрований курс)” </w:t>
      </w:r>
      <w:r w:rsidRPr="00AB7718">
        <w:rPr>
          <w:b/>
        </w:rPr>
        <w:br/>
        <w:t xml:space="preserve">для закладів загальної середньої освіти </w:t>
      </w:r>
      <w:r w:rsidRPr="00AB7718">
        <w:rPr>
          <w:b/>
        </w:rPr>
        <w:br/>
      </w:r>
      <w:r w:rsidRPr="00AB7718">
        <w:rPr>
          <w:i/>
        </w:rPr>
        <w:t>(</w:t>
      </w:r>
      <w:proofErr w:type="spellStart"/>
      <w:r w:rsidRPr="00AB7718">
        <w:rPr>
          <w:i/>
        </w:rPr>
        <w:t>авт</w:t>
      </w:r>
      <w:proofErr w:type="spellEnd"/>
      <w:r w:rsidRPr="00AB7718">
        <w:rPr>
          <w:i/>
        </w:rPr>
        <w:t xml:space="preserve">. Шиян О. І., Дяків В. Г., </w:t>
      </w:r>
      <w:proofErr w:type="spellStart"/>
      <w:r w:rsidRPr="00AB7718">
        <w:rPr>
          <w:i/>
        </w:rPr>
        <w:t>Седоченко</w:t>
      </w:r>
      <w:proofErr w:type="spellEnd"/>
      <w:r w:rsidRPr="00AB7718">
        <w:rPr>
          <w:i/>
        </w:rPr>
        <w:t xml:space="preserve"> А. Б., Страшко С. В.)</w:t>
      </w:r>
    </w:p>
    <w:p w:rsidR="00244A91" w:rsidRPr="00AB7718" w:rsidRDefault="00244A91"/>
    <w:p w:rsidR="00244A91" w:rsidRPr="00AB7718" w:rsidRDefault="00870A56">
      <w:pPr>
        <w:ind w:left="3969"/>
        <w:jc w:val="left"/>
      </w:pPr>
      <w:r w:rsidRPr="00AB7718">
        <w:rPr>
          <w:b/>
        </w:rPr>
        <w:t>Відповідає підручнику:</w:t>
      </w:r>
      <w:r w:rsidRPr="00AB7718">
        <w:t xml:space="preserve"> </w:t>
      </w:r>
      <w:r w:rsidRPr="00AB7718">
        <w:br/>
        <w:t xml:space="preserve">Здоров’я, безпека та добробут : підручник інтегрованого курсу для </w:t>
      </w:r>
      <w:r w:rsidR="001E4043" w:rsidRPr="00AB7718">
        <w:t>8</w:t>
      </w:r>
      <w:r w:rsidRPr="00AB7718">
        <w:t xml:space="preserve"> класу закладів загальної середньої освіти / Л. Задорожна, Л. </w:t>
      </w:r>
      <w:proofErr w:type="spellStart"/>
      <w:r w:rsidRPr="00AB7718">
        <w:t>Присяжнюк</w:t>
      </w:r>
      <w:proofErr w:type="spellEnd"/>
      <w:r w:rsidRPr="00AB7718">
        <w:t>, О. </w:t>
      </w:r>
      <w:proofErr w:type="spellStart"/>
      <w:r w:rsidRPr="00AB7718">
        <w:t>Голюк</w:t>
      </w:r>
      <w:proofErr w:type="spellEnd"/>
      <w:r w:rsidRPr="00AB7718">
        <w:t>, О. </w:t>
      </w:r>
      <w:proofErr w:type="spellStart"/>
      <w:r w:rsidRPr="00AB7718">
        <w:t>Грошовенко</w:t>
      </w:r>
      <w:proofErr w:type="spellEnd"/>
      <w:r w:rsidRPr="00AB7718">
        <w:t>, О. </w:t>
      </w:r>
      <w:proofErr w:type="spellStart"/>
      <w:r w:rsidRPr="00AB7718">
        <w:t>Беззубченко</w:t>
      </w:r>
      <w:proofErr w:type="spellEnd"/>
      <w:r w:rsidRPr="00AB7718">
        <w:t xml:space="preserve">, </w:t>
      </w:r>
      <w:r w:rsidRPr="00AB7718">
        <w:br/>
        <w:t xml:space="preserve">Н. </w:t>
      </w:r>
      <w:proofErr w:type="spellStart"/>
      <w:r w:rsidRPr="00AB7718">
        <w:t>Балабанова</w:t>
      </w:r>
      <w:proofErr w:type="spellEnd"/>
      <w:r w:rsidRPr="00AB7718">
        <w:t>. — Київ : Світич, 202</w:t>
      </w:r>
      <w:r w:rsidR="001E4043" w:rsidRPr="00AB7718">
        <w:t>5</w:t>
      </w:r>
    </w:p>
    <w:p w:rsidR="00244A91" w:rsidRPr="00AB7718" w:rsidRDefault="00244A91">
      <w:pPr>
        <w:ind w:left="3969"/>
      </w:pPr>
    </w:p>
    <w:p w:rsidR="00244A91" w:rsidRPr="00AB7718" w:rsidRDefault="00870A56">
      <w:pPr>
        <w:ind w:left="3969"/>
        <w:jc w:val="left"/>
        <w:rPr>
          <w:color w:val="0070C0"/>
        </w:rPr>
      </w:pPr>
      <w:r w:rsidRPr="00AB7718">
        <w:rPr>
          <w:b/>
        </w:rPr>
        <w:t xml:space="preserve">Склав </w:t>
      </w:r>
      <w:r w:rsidRPr="00AB7718">
        <w:t>учитель курсу “Здоров’я, безпека та добробут”</w:t>
      </w:r>
      <w:r w:rsidRPr="00AB7718">
        <w:rPr>
          <w:b/>
        </w:rPr>
        <w:t xml:space="preserve"> </w:t>
      </w:r>
      <w:r w:rsidRPr="00AB7718">
        <w:rPr>
          <w:color w:val="0070C0"/>
        </w:rPr>
        <w:t>НАЗВА ЗАКЛАДУ ОСВІТИ</w:t>
      </w:r>
    </w:p>
    <w:p w:rsidR="00244A91" w:rsidRPr="00AB7718" w:rsidRDefault="00870A56">
      <w:pPr>
        <w:ind w:left="3969"/>
        <w:rPr>
          <w:color w:val="0070C0"/>
        </w:rPr>
      </w:pPr>
      <w:r w:rsidRPr="00AB7718">
        <w:rPr>
          <w:color w:val="0070C0"/>
        </w:rPr>
        <w:t>ПІБ вчителя</w:t>
      </w:r>
    </w:p>
    <w:p w:rsidR="00244A91" w:rsidRDefault="00244A91"/>
    <w:p w:rsidR="00CB0C07" w:rsidRDefault="00CB0C07"/>
    <w:p w:rsidR="00FC7FB3" w:rsidRPr="00AB7718" w:rsidRDefault="00FC7FB3"/>
    <w:p w:rsidR="00244A91" w:rsidRPr="00AB7718" w:rsidRDefault="00244A91"/>
    <w:p w:rsidR="00244A91" w:rsidRPr="00AB7718" w:rsidRDefault="00870A56">
      <w:pPr>
        <w:jc w:val="center"/>
      </w:pPr>
      <w:r w:rsidRPr="00AB7718">
        <w:t>202</w:t>
      </w:r>
      <w:r w:rsidR="001E4043" w:rsidRPr="00AB7718">
        <w:t>5</w:t>
      </w:r>
      <w:r w:rsidRPr="00AB7718">
        <w:t> / 202</w:t>
      </w:r>
      <w:r w:rsidR="001E4043" w:rsidRPr="00AB7718">
        <w:t>6</w:t>
      </w:r>
      <w:r w:rsidRPr="00AB7718">
        <w:t xml:space="preserve"> навчальний рік</w:t>
      </w:r>
    </w:p>
    <w:p w:rsidR="00244A91" w:rsidRPr="00AB7718" w:rsidRDefault="00831002">
      <w:pPr>
        <w:pStyle w:val="1"/>
      </w:pPr>
      <w:r>
        <w:lastRenderedPageBreak/>
        <w:t>Структура навчальної програми</w:t>
      </w:r>
      <w:r w:rsidR="00870A56" w:rsidRPr="00AB7718">
        <w:t>:</w:t>
      </w:r>
    </w:p>
    <w:p w:rsidR="00244A91" w:rsidRPr="00AB7718" w:rsidRDefault="00870A56">
      <w:r w:rsidRPr="00AB7718">
        <w:t>І. Пояснювальна записка</w:t>
      </w:r>
    </w:p>
    <w:p w:rsidR="00244A91" w:rsidRPr="00AB7718" w:rsidRDefault="00870A56">
      <w:pPr>
        <w:numPr>
          <w:ilvl w:val="0"/>
          <w:numId w:val="5"/>
        </w:numPr>
        <w:spacing w:after="0"/>
      </w:pPr>
      <w:r w:rsidRPr="00AB7718">
        <w:rPr>
          <w:color w:val="000000"/>
        </w:rPr>
        <w:t>Нормативно-правова база, на основі якої укладено програму</w:t>
      </w:r>
      <w:r w:rsidR="00831002">
        <w:rPr>
          <w:color w:val="000000"/>
        </w:rPr>
        <w:t>.</w:t>
      </w:r>
    </w:p>
    <w:p w:rsidR="00244A91" w:rsidRPr="00AB7718" w:rsidRDefault="00870A56">
      <w:pPr>
        <w:numPr>
          <w:ilvl w:val="0"/>
          <w:numId w:val="5"/>
        </w:numPr>
        <w:spacing w:after="0"/>
      </w:pPr>
      <w:r w:rsidRPr="00AB7718">
        <w:rPr>
          <w:color w:val="000000"/>
        </w:rPr>
        <w:t xml:space="preserve">Мета </w:t>
      </w:r>
      <w:r w:rsidR="00831002">
        <w:rPr>
          <w:color w:val="000000"/>
        </w:rPr>
        <w:t>й</w:t>
      </w:r>
      <w:r w:rsidRPr="00AB7718">
        <w:rPr>
          <w:color w:val="000000"/>
        </w:rPr>
        <w:t xml:space="preserve"> завдання інтегрованого курсу “Здоров’я, безпека та добробут”</w:t>
      </w:r>
      <w:r w:rsidR="00831002">
        <w:rPr>
          <w:color w:val="000000"/>
        </w:rPr>
        <w:t>.</w:t>
      </w:r>
    </w:p>
    <w:p w:rsidR="00244A91" w:rsidRPr="00AB7718" w:rsidRDefault="00870A56">
      <w:pPr>
        <w:numPr>
          <w:ilvl w:val="0"/>
          <w:numId w:val="5"/>
        </w:numPr>
      </w:pPr>
      <w:r w:rsidRPr="00AB7718">
        <w:rPr>
          <w:color w:val="000000"/>
        </w:rPr>
        <w:t>Способи реалізації завдань програми</w:t>
      </w:r>
      <w:r w:rsidR="00831002">
        <w:rPr>
          <w:color w:val="000000"/>
        </w:rPr>
        <w:t>.</w:t>
      </w:r>
    </w:p>
    <w:p w:rsidR="00244A91" w:rsidRPr="00AB7718" w:rsidRDefault="00870A56">
      <w:r w:rsidRPr="00AB7718">
        <w:t xml:space="preserve">ІІ. Зміст інтегрованого курсу </w:t>
      </w:r>
    </w:p>
    <w:p w:rsidR="00244A91" w:rsidRPr="00AB7718" w:rsidRDefault="00870A56">
      <w:pPr>
        <w:numPr>
          <w:ilvl w:val="0"/>
          <w:numId w:val="5"/>
        </w:numPr>
        <w:spacing w:after="0"/>
      </w:pPr>
      <w:r w:rsidRPr="00AB7718">
        <w:rPr>
          <w:color w:val="000000"/>
        </w:rPr>
        <w:t xml:space="preserve">Зміст (навчальний план курсу), очікувані результати навчання </w:t>
      </w:r>
      <w:r w:rsidR="00831002">
        <w:rPr>
          <w:color w:val="000000"/>
        </w:rPr>
        <w:t xml:space="preserve">та </w:t>
      </w:r>
      <w:r w:rsidRPr="00AB7718">
        <w:rPr>
          <w:color w:val="000000"/>
        </w:rPr>
        <w:t xml:space="preserve">види діяльності </w:t>
      </w:r>
      <w:r w:rsidR="00831002">
        <w:rPr>
          <w:color w:val="000000"/>
        </w:rPr>
        <w:t>учнів.</w:t>
      </w:r>
    </w:p>
    <w:p w:rsidR="00244A91" w:rsidRPr="00AB7718" w:rsidRDefault="00870A56">
      <w:pPr>
        <w:numPr>
          <w:ilvl w:val="0"/>
          <w:numId w:val="5"/>
        </w:numPr>
      </w:pPr>
      <w:r w:rsidRPr="00AB7718">
        <w:rPr>
          <w:color w:val="000000"/>
        </w:rPr>
        <w:t>Календарно-тематичне планування</w:t>
      </w:r>
      <w:r w:rsidR="00831002">
        <w:rPr>
          <w:color w:val="000000"/>
        </w:rPr>
        <w:t>.</w:t>
      </w:r>
    </w:p>
    <w:p w:rsidR="00244A91" w:rsidRPr="00AB7718" w:rsidRDefault="00870A56">
      <w:r w:rsidRPr="00AB7718">
        <w:t>ІІІ. Система оцінювання результатів навчання</w:t>
      </w:r>
    </w:p>
    <w:p w:rsidR="00244A91" w:rsidRPr="00AB7718" w:rsidRDefault="00870A56">
      <w:pPr>
        <w:numPr>
          <w:ilvl w:val="0"/>
          <w:numId w:val="5"/>
        </w:numPr>
        <w:spacing w:after="0"/>
      </w:pPr>
      <w:r w:rsidRPr="00AB7718">
        <w:rPr>
          <w:color w:val="000000"/>
        </w:rPr>
        <w:t>Рекомендації щодо оцінювання результатів навчання</w:t>
      </w:r>
      <w:r w:rsidR="00831002">
        <w:rPr>
          <w:color w:val="000000"/>
        </w:rPr>
        <w:t>.</w:t>
      </w:r>
    </w:p>
    <w:p w:rsidR="00244A91" w:rsidRPr="00AB7718" w:rsidRDefault="00870A56">
      <w:pPr>
        <w:numPr>
          <w:ilvl w:val="0"/>
          <w:numId w:val="5"/>
        </w:numPr>
        <w:spacing w:after="0"/>
      </w:pPr>
      <w:r w:rsidRPr="00AB7718">
        <w:rPr>
          <w:color w:val="000000"/>
        </w:rPr>
        <w:t>Види оцінювання результатів навчання</w:t>
      </w:r>
      <w:r w:rsidR="00831002">
        <w:rPr>
          <w:color w:val="000000"/>
        </w:rPr>
        <w:t>.</w:t>
      </w:r>
    </w:p>
    <w:p w:rsidR="00244A91" w:rsidRPr="00AB7718" w:rsidRDefault="00870A56">
      <w:pPr>
        <w:numPr>
          <w:ilvl w:val="0"/>
          <w:numId w:val="5"/>
        </w:numPr>
      </w:pPr>
      <w:r w:rsidRPr="00AB7718">
        <w:rPr>
          <w:color w:val="000000"/>
        </w:rPr>
        <w:t>Критерії оцінювання навчальних досягнень</w:t>
      </w:r>
      <w:r w:rsidR="00831002">
        <w:rPr>
          <w:color w:val="000000"/>
        </w:rPr>
        <w:t xml:space="preserve"> учнів.</w:t>
      </w:r>
    </w:p>
    <w:p w:rsidR="00244A91" w:rsidRPr="00AB7718" w:rsidRDefault="00870A56">
      <w:r w:rsidRPr="00AB7718">
        <w:t>ІV. Список використаних джерел</w:t>
      </w:r>
    </w:p>
    <w:p w:rsidR="00244A91" w:rsidRPr="00AB7718" w:rsidRDefault="00244A91"/>
    <w:p w:rsidR="00244A91" w:rsidRPr="00AB7718" w:rsidRDefault="00870A56">
      <w:pPr>
        <w:pStyle w:val="1"/>
      </w:pPr>
      <w:r w:rsidRPr="00AB7718">
        <w:lastRenderedPageBreak/>
        <w:t>І. Пояснювальна записка</w:t>
      </w:r>
    </w:p>
    <w:p w:rsidR="00244A91" w:rsidRPr="00AB7718" w:rsidRDefault="00870A56">
      <w:r w:rsidRPr="00AB7718">
        <w:t>Навчальна програма з інтегрованого курсу “Здоров’я, безпека та добробут” для</w:t>
      </w:r>
      <w:r w:rsidR="000A6352">
        <w:rPr>
          <w:lang w:val="en-US"/>
        </w:rPr>
        <w:t> </w:t>
      </w:r>
      <w:r w:rsidR="00603580" w:rsidRPr="00AB7718">
        <w:t>8</w:t>
      </w:r>
      <w:r w:rsidRPr="00AB7718">
        <w:t> класу закладів загальної середньої освіти розрахована на ___ год тижневого навантаження, усього ___ год на рік.</w:t>
      </w:r>
    </w:p>
    <w:p w:rsidR="00244A91" w:rsidRPr="00AB7718" w:rsidRDefault="00870A56">
      <w:pPr>
        <w:pStyle w:val="2"/>
      </w:pPr>
      <w:r w:rsidRPr="00AB7718">
        <w:t>Нормативно-правова база, на основі якої укладено програму</w:t>
      </w:r>
    </w:p>
    <w:p w:rsidR="00244A91" w:rsidRPr="00AB7718" w:rsidRDefault="00870A56">
      <w:r w:rsidRPr="00AB7718">
        <w:t>Підставою для створення навчальної програми інтегрованого курсу “Здоров’я, безпека та добробут” є такі документи:</w:t>
      </w:r>
    </w:p>
    <w:p w:rsidR="00244A91" w:rsidRPr="00AB7718" w:rsidRDefault="00870A56">
      <w:pPr>
        <w:numPr>
          <w:ilvl w:val="0"/>
          <w:numId w:val="4"/>
        </w:numPr>
        <w:spacing w:after="0"/>
      </w:pPr>
      <w:r w:rsidRPr="00AB7718">
        <w:rPr>
          <w:color w:val="000000"/>
        </w:rPr>
        <w:t>Державний стандарт базової середньої освіти;</w:t>
      </w:r>
    </w:p>
    <w:p w:rsidR="00244A91" w:rsidRPr="00AB7718" w:rsidRDefault="00870A56">
      <w:pPr>
        <w:numPr>
          <w:ilvl w:val="0"/>
          <w:numId w:val="4"/>
        </w:numPr>
        <w:spacing w:after="0"/>
      </w:pPr>
      <w:r w:rsidRPr="00AB7718">
        <w:t>М</w:t>
      </w:r>
      <w:r w:rsidRPr="00AB7718">
        <w:rPr>
          <w:color w:val="000000"/>
        </w:rPr>
        <w:t>одельна навчальна програма “Здоров’я, безпека та добробут. 7–9 класи (інтегрований курс)” для закладів загальної середньої освіти (</w:t>
      </w:r>
      <w:proofErr w:type="spellStart"/>
      <w:r w:rsidRPr="00AB7718">
        <w:rPr>
          <w:color w:val="000000"/>
        </w:rPr>
        <w:t>авт</w:t>
      </w:r>
      <w:proofErr w:type="spellEnd"/>
      <w:r w:rsidRPr="00AB7718">
        <w:rPr>
          <w:color w:val="000000"/>
        </w:rPr>
        <w:t xml:space="preserve">. Шиян О. І., Дяків В. Г., </w:t>
      </w:r>
      <w:proofErr w:type="spellStart"/>
      <w:r w:rsidRPr="00AB7718">
        <w:rPr>
          <w:color w:val="000000"/>
        </w:rPr>
        <w:t>Седоченко</w:t>
      </w:r>
      <w:proofErr w:type="spellEnd"/>
      <w:r w:rsidRPr="00AB7718">
        <w:rPr>
          <w:color w:val="000000"/>
        </w:rPr>
        <w:t> А. Б., Страшко С. В.) — “Рекомендовано Міністерством освіти і науки України” (наказ Міністерства освіти і науки України від 16 серпня 2023 року № 1001);</w:t>
      </w:r>
    </w:p>
    <w:p w:rsidR="00603580" w:rsidRPr="00AB7718" w:rsidRDefault="00603580" w:rsidP="00603580">
      <w:pPr>
        <w:numPr>
          <w:ilvl w:val="0"/>
          <w:numId w:val="4"/>
        </w:numPr>
        <w:spacing w:after="0"/>
      </w:pPr>
      <w:r w:rsidRPr="00AB7718">
        <w:rPr>
          <w:color w:val="000000"/>
        </w:rPr>
        <w:t>Типова освітня програма для 5–9 класів закладів загальної середньої освіти (наказ МОНУ від 09.08.2024 № 1120 “Про внесення змін до типової освітньої програми для 5</w:t>
      </w:r>
      <w:r w:rsidRPr="00AB7718">
        <w:rPr>
          <w:color w:val="980000"/>
          <w:sz w:val="22"/>
          <w:szCs w:val="22"/>
        </w:rPr>
        <w:t>─</w:t>
      </w:r>
      <w:r w:rsidRPr="00AB7718">
        <w:rPr>
          <w:color w:val="000000"/>
        </w:rPr>
        <w:t>9 класів закладів загальної середньої освіти”);</w:t>
      </w:r>
    </w:p>
    <w:p w:rsidR="00244A91" w:rsidRPr="00AB7718" w:rsidRDefault="00870A56">
      <w:pPr>
        <w:numPr>
          <w:ilvl w:val="0"/>
          <w:numId w:val="4"/>
        </w:numPr>
      </w:pPr>
      <w:r w:rsidRPr="00AB7718">
        <w:rPr>
          <w:color w:val="000000"/>
        </w:rPr>
        <w:t>Типовий навчальний план для 5</w:t>
      </w:r>
      <w:r w:rsidRPr="00AB7718">
        <w:rPr>
          <w:color w:val="980000"/>
          <w:sz w:val="22"/>
          <w:szCs w:val="22"/>
        </w:rPr>
        <w:t>─</w:t>
      </w:r>
      <w:r w:rsidRPr="00AB7718">
        <w:rPr>
          <w:color w:val="000000"/>
        </w:rPr>
        <w:t>9 класів закладів загальної середньої освіти з навчанням українською мовою.</w:t>
      </w:r>
    </w:p>
    <w:p w:rsidR="00244A91" w:rsidRPr="00AB7718" w:rsidRDefault="00870A56">
      <w:r w:rsidRPr="00AB7718">
        <w:t>Модельна навчальна програма інтегрованого курсу “Здоров’я, безпека та добробут” спрямована на досягнення учнями 7</w:t>
      </w:r>
      <w:r w:rsidRPr="00AB7718">
        <w:rPr>
          <w:color w:val="980000"/>
          <w:sz w:val="22"/>
          <w:szCs w:val="22"/>
        </w:rPr>
        <w:t>─</w:t>
      </w:r>
      <w:r w:rsidRPr="00AB7718">
        <w:t>9 класів конкретних очікуваних результатів, визначених Державним стандартом базової загальної освіти за соціальною і </w:t>
      </w:r>
      <w:proofErr w:type="spellStart"/>
      <w:r w:rsidRPr="00AB7718">
        <w:t>здоров’язбережувальною</w:t>
      </w:r>
      <w:proofErr w:type="spellEnd"/>
      <w:r w:rsidRPr="00AB7718">
        <w:t xml:space="preserve"> освітньою галуззю.</w:t>
      </w:r>
    </w:p>
    <w:p w:rsidR="00244A91" w:rsidRPr="00AB7718" w:rsidRDefault="00870A56">
      <w:pPr>
        <w:pStyle w:val="2"/>
      </w:pPr>
      <w:r w:rsidRPr="00AB7718">
        <w:t>Мета і завдання інтегрованого курсу “Здоров’я, безпека та добробут”</w:t>
      </w:r>
    </w:p>
    <w:p w:rsidR="00244A91" w:rsidRPr="00AB7718" w:rsidRDefault="00870A56">
      <w:r w:rsidRPr="00AB7718">
        <w:rPr>
          <w:b/>
          <w:i/>
        </w:rPr>
        <w:t>Навчальна програма з інтегрованого курсу “Здоров’я, безпека та добробут” для</w:t>
      </w:r>
      <w:r w:rsidR="000A6352">
        <w:rPr>
          <w:b/>
          <w:i/>
          <w:lang w:val="en-US"/>
        </w:rPr>
        <w:t> </w:t>
      </w:r>
      <w:r w:rsidR="00210840" w:rsidRPr="00AB7718">
        <w:rPr>
          <w:b/>
          <w:i/>
        </w:rPr>
        <w:t>8</w:t>
      </w:r>
      <w:r w:rsidRPr="00AB7718">
        <w:rPr>
          <w:b/>
          <w:i/>
        </w:rPr>
        <w:t> класів закладів загальної середньої освіти відображає</w:t>
      </w:r>
      <w:r w:rsidRPr="00AB7718">
        <w:t xml:space="preserve"> засадничі ідеї Державного стандарту базової середньої освіти (Постанова Кабінету Міністрів України від 30.09.2020 р. № 898), з урахуванням Державного стандарту початкової загальної освіти (Постанова Кабінету Міністрів України від 21 лютого 2018 р. № 87) та положення концепції “Нова українська школа” (2016 р.), Типової освітньої програми для 5–9 класів закладів загальної середньої освіти, затвердженої наказом Міністерства освіти і науки України </w:t>
      </w:r>
      <w:r w:rsidR="00210840" w:rsidRPr="00AB7718">
        <w:t xml:space="preserve">від </w:t>
      </w:r>
      <w:r w:rsidR="00210840" w:rsidRPr="00AB7718">
        <w:rPr>
          <w:color w:val="000000"/>
        </w:rPr>
        <w:t>09.08.2024 № 1120</w:t>
      </w:r>
      <w:r w:rsidRPr="00AB7718">
        <w:t xml:space="preserve">, з урахуванням “Методичних рекомендацій для розроблення модельних навчальних програм” (лист Міністерства освіти і науки України від 24.03.2021 р. № 4.5/637-21), модельної </w:t>
      </w:r>
      <w:r w:rsidRPr="00AB7718">
        <w:lastRenderedPageBreak/>
        <w:t xml:space="preserve">навчальної програми “Здоров’я, безпека та добробут. 7–9 класи (інтегрований курс)”. </w:t>
      </w:r>
    </w:p>
    <w:p w:rsidR="00244A91" w:rsidRPr="00AB7718" w:rsidRDefault="00870A56">
      <w:r w:rsidRPr="00AB7718">
        <w:t>Програма забезпечує досягнення мети соціальної і </w:t>
      </w:r>
      <w:proofErr w:type="spellStart"/>
      <w:r w:rsidRPr="00AB7718">
        <w:t>здоров’язбережувальної</w:t>
      </w:r>
      <w:proofErr w:type="spellEnd"/>
      <w:r w:rsidRPr="00AB7718">
        <w:t xml:space="preserve"> освітньої галузі згідно з Державним стандартом базової середньої освіти: розвиток особистості учня, який здатний до самоусвідомлення, гармонійної соціальної і міжособистісної взаємодії, спрямованої на збереження власного здоров’я та здоров’я інших осіб, дбає про безпеку, виявляє підприємливість і професійну зорієнтованість для забезпечення власного та суспільного добробуту.</w:t>
      </w:r>
    </w:p>
    <w:p w:rsidR="00244A91" w:rsidRPr="00AB7718" w:rsidRDefault="00A748BE">
      <w:r>
        <w:rPr>
          <w:b/>
          <w:i/>
        </w:rPr>
        <w:t>Метою н</w:t>
      </w:r>
      <w:r w:rsidR="00870A56" w:rsidRPr="00AB7718">
        <w:rPr>
          <w:b/>
          <w:i/>
        </w:rPr>
        <w:t>авчальн</w:t>
      </w:r>
      <w:r>
        <w:rPr>
          <w:b/>
          <w:i/>
        </w:rPr>
        <w:t>ої</w:t>
      </w:r>
      <w:r w:rsidR="00870A56" w:rsidRPr="00AB7718">
        <w:rPr>
          <w:b/>
          <w:i/>
        </w:rPr>
        <w:t xml:space="preserve"> програм</w:t>
      </w:r>
      <w:r>
        <w:rPr>
          <w:b/>
          <w:i/>
        </w:rPr>
        <w:t>и</w:t>
      </w:r>
      <w:r w:rsidR="00870A56" w:rsidRPr="00AB7718">
        <w:rPr>
          <w:b/>
          <w:i/>
        </w:rPr>
        <w:t xml:space="preserve"> з інтегрованого курсу “Здоров’я, безпека та добробут” </w:t>
      </w:r>
      <w:r>
        <w:rPr>
          <w:b/>
          <w:i/>
        </w:rPr>
        <w:t xml:space="preserve">є </w:t>
      </w:r>
      <w:r w:rsidR="00870A56" w:rsidRPr="00AB7718">
        <w:t xml:space="preserve">розвиток природних здібностей, інтересів, обдарувань учнів, формування </w:t>
      </w:r>
      <w:proofErr w:type="spellStart"/>
      <w:r w:rsidR="00870A56" w:rsidRPr="00AB7718">
        <w:t>компетентностей</w:t>
      </w:r>
      <w:proofErr w:type="spellEnd"/>
      <w:r w:rsidR="00870A56" w:rsidRPr="00AB7718">
        <w:t>, необхідних для їхньої соціалізації та громадянської активності, свідомого вибору подальшого життєвого шляху й самореалізації, продовження навчання на рівні профільної освіти або здобуття професії, виховання відповідального, шанобливого ставлення до родини, суспільства, навколишнього природного середовища, національних і культурних цінностей українського народу.</w:t>
      </w:r>
    </w:p>
    <w:p w:rsidR="00244A91" w:rsidRPr="00AB7718" w:rsidRDefault="00A748BE">
      <w:r>
        <w:t>Програма з</w:t>
      </w:r>
      <w:r w:rsidR="00870A56" w:rsidRPr="00AB7718">
        <w:t>абезпечує реалізацію вказаної мети, визначає послідовність досягнення очікуваних результатів навчання із соціальної та </w:t>
      </w:r>
      <w:proofErr w:type="spellStart"/>
      <w:r w:rsidR="00870A56" w:rsidRPr="00AB7718">
        <w:t>здоров’язбережувальної</w:t>
      </w:r>
      <w:proofErr w:type="spellEnd"/>
      <w:r w:rsidR="00870A56" w:rsidRPr="00AB7718">
        <w:t xml:space="preserve"> освітньої галузі, зміст і види навчальної діяльності учнів, що спрямовані на реалізацію очікуваних результатів.</w:t>
      </w:r>
    </w:p>
    <w:p w:rsidR="00244A91" w:rsidRPr="00AB7718" w:rsidRDefault="00870A56">
      <w:r w:rsidRPr="00AB7718">
        <w:t xml:space="preserve">Навчальна програма курсу “Здоров’я, безпека та добробут” спрямована на реалізацію таких </w:t>
      </w:r>
      <w:r w:rsidRPr="00AB7718">
        <w:rPr>
          <w:b/>
          <w:i/>
        </w:rPr>
        <w:t>вимог до обов’язкових результатів навчання</w:t>
      </w:r>
      <w:r w:rsidRPr="00AB7718">
        <w:t xml:space="preserve"> дітей, які передбачають, що учень / учениця:</w:t>
      </w:r>
    </w:p>
    <w:p w:rsidR="00244A91" w:rsidRPr="00AB7718" w:rsidRDefault="00870A56">
      <w:pPr>
        <w:numPr>
          <w:ilvl w:val="0"/>
          <w:numId w:val="1"/>
        </w:numPr>
        <w:spacing w:after="0"/>
      </w:pPr>
      <w:r w:rsidRPr="00AB7718">
        <w:rPr>
          <w:color w:val="000000"/>
        </w:rPr>
        <w:t>турбується про особисте здоров’я та безпеку, уникає факторів ризику, реагує на чинники і діяльність, що становить загрозу для власного та суспільного життя, здоров’я, добробуту;</w:t>
      </w:r>
    </w:p>
    <w:p w:rsidR="00244A91" w:rsidRPr="00AB7718" w:rsidRDefault="00870A56">
      <w:pPr>
        <w:numPr>
          <w:ilvl w:val="0"/>
          <w:numId w:val="1"/>
        </w:numPr>
        <w:spacing w:after="0"/>
      </w:pPr>
      <w:r w:rsidRPr="00AB7718">
        <w:rPr>
          <w:color w:val="000000"/>
        </w:rPr>
        <w:t>визначає альтернативи, прогнозує наслідки, ухвалює рішення для власної безпеки та безпеки інших осіб, здоров’я і добробуту;</w:t>
      </w:r>
    </w:p>
    <w:p w:rsidR="00244A91" w:rsidRPr="00AB7718" w:rsidRDefault="00870A56">
      <w:pPr>
        <w:numPr>
          <w:ilvl w:val="0"/>
          <w:numId w:val="1"/>
        </w:numPr>
        <w:spacing w:after="0"/>
      </w:pPr>
      <w:r w:rsidRPr="00AB7718">
        <w:rPr>
          <w:color w:val="000000"/>
        </w:rPr>
        <w:t>усвідомлює цінність і дотримується здорового способу життя, аналізує та оцінює наслідки й ризики для здоров’я і суспільства;</w:t>
      </w:r>
    </w:p>
    <w:p w:rsidR="00244A91" w:rsidRPr="00AB7718" w:rsidRDefault="00870A56">
      <w:pPr>
        <w:numPr>
          <w:ilvl w:val="0"/>
          <w:numId w:val="1"/>
        </w:numPr>
      </w:pPr>
      <w:r w:rsidRPr="00AB7718">
        <w:rPr>
          <w:color w:val="000000"/>
        </w:rPr>
        <w:t>виявляє підприємливість і поводиться етично для поліпшення здоров’я, безпеки та добробуту власного й інших осіб.</w:t>
      </w:r>
    </w:p>
    <w:p w:rsidR="00244A91" w:rsidRDefault="00870A56">
      <w:r w:rsidRPr="00AB7718">
        <w:t xml:space="preserve">Програма охоплює </w:t>
      </w:r>
      <w:r w:rsidRPr="00AB7718">
        <w:rPr>
          <w:b/>
          <w:i/>
        </w:rPr>
        <w:t xml:space="preserve">формування наскрізних у всіх ключових </w:t>
      </w:r>
      <w:proofErr w:type="spellStart"/>
      <w:r w:rsidRPr="00AB7718">
        <w:rPr>
          <w:b/>
          <w:i/>
        </w:rPr>
        <w:t>компетентностях</w:t>
      </w:r>
      <w:proofErr w:type="spellEnd"/>
      <w:r w:rsidRPr="00AB7718">
        <w:rPr>
          <w:b/>
          <w:i/>
        </w:rPr>
        <w:t xml:space="preserve"> умінь</w:t>
      </w:r>
      <w:r w:rsidRPr="00AB7718">
        <w:t xml:space="preserve">, </w:t>
      </w:r>
      <w:r w:rsidR="00A748BE">
        <w:t>як-от</w:t>
      </w:r>
      <w:r w:rsidRPr="00AB7718">
        <w:t xml:space="preserve">: читати з розумінням, висловлювати власну думку, критично та системно мислити, </w:t>
      </w:r>
      <w:proofErr w:type="spellStart"/>
      <w:r w:rsidRPr="00AB7718">
        <w:t>логічно</w:t>
      </w:r>
      <w:proofErr w:type="spellEnd"/>
      <w:r w:rsidRPr="00AB7718">
        <w:t xml:space="preserve"> обґрунтовувати позицію, діяти творчо, виявляти ініціативу, </w:t>
      </w:r>
      <w:proofErr w:type="spellStart"/>
      <w:r w:rsidRPr="00AB7718">
        <w:lastRenderedPageBreak/>
        <w:t>конструктивно</w:t>
      </w:r>
      <w:proofErr w:type="spellEnd"/>
      <w:r w:rsidRPr="00AB7718">
        <w:t xml:space="preserve"> керувати емоціями, оцінювати ризики, ухвалювати рішення, розв’язувати проблеми, співпрацювати з іншими.</w:t>
      </w:r>
    </w:p>
    <w:p w:rsidR="00244A91" w:rsidRPr="00AB7718" w:rsidRDefault="00870A56">
      <w:pPr>
        <w:pStyle w:val="2"/>
      </w:pPr>
      <w:r w:rsidRPr="00AB7718">
        <w:t>Способи реалізації завдань програми</w:t>
      </w:r>
    </w:p>
    <w:p w:rsidR="00244A91" w:rsidRPr="00AB7718" w:rsidRDefault="00870A56">
      <w:r w:rsidRPr="00AB7718">
        <w:t>Запропонована навчальна програма забезпечує досягнення всіх обов’язкових і конкретних результатів навчання, визначених Державним стандартом базової середньої освіти в соціальній та </w:t>
      </w:r>
      <w:proofErr w:type="spellStart"/>
      <w:r w:rsidRPr="00AB7718">
        <w:t>здоров’язбережувальній</w:t>
      </w:r>
      <w:proofErr w:type="spellEnd"/>
      <w:r w:rsidRPr="00AB7718">
        <w:t xml:space="preserve"> освітній галузі для учнів 7─9 класів.</w:t>
      </w:r>
    </w:p>
    <w:p w:rsidR="00244A91" w:rsidRPr="00AB7718" w:rsidRDefault="00870A56">
      <w:r w:rsidRPr="00AB7718">
        <w:rPr>
          <w:b/>
          <w:i/>
        </w:rPr>
        <w:t>Під час змішаного та онлайн-навчання</w:t>
      </w:r>
      <w:r w:rsidRPr="00AB7718">
        <w:t xml:space="preserve"> важливо стимулювати роботу дітей в онлайнових навчальних середовищах та вчити співпрацювати в онлайн-команді.</w:t>
      </w:r>
    </w:p>
    <w:p w:rsidR="00244A91" w:rsidRPr="00AB7718" w:rsidRDefault="00870A56">
      <w:r w:rsidRPr="00AB7718">
        <w:t xml:space="preserve">Важливо на </w:t>
      </w:r>
      <w:proofErr w:type="spellStart"/>
      <w:r w:rsidRPr="00AB7718">
        <w:t>уроках</w:t>
      </w:r>
      <w:proofErr w:type="spellEnd"/>
      <w:r w:rsidRPr="00AB7718">
        <w:t xml:space="preserve"> та </w:t>
      </w:r>
      <w:r w:rsidR="00482364">
        <w:t xml:space="preserve">в </w:t>
      </w:r>
      <w:r w:rsidRPr="00AB7718">
        <w:t>позашкільн</w:t>
      </w:r>
      <w:r w:rsidR="00482364">
        <w:t>ому</w:t>
      </w:r>
      <w:r w:rsidRPr="00AB7718">
        <w:t xml:space="preserve"> простор</w:t>
      </w:r>
      <w:r w:rsidR="00482364">
        <w:t>і</w:t>
      </w:r>
      <w:r w:rsidRPr="00AB7718">
        <w:t xml:space="preserve"> надавати час на активну взаємодію учнів </w:t>
      </w:r>
      <w:proofErr w:type="spellStart"/>
      <w:r w:rsidRPr="00AB7718">
        <w:t>офлайн</w:t>
      </w:r>
      <w:proofErr w:type="spellEnd"/>
      <w:r w:rsidRPr="00AB7718">
        <w:t xml:space="preserve"> та онлайн, навчати в різних умовах знаходити ефективні способи взаємодії для дискусії, групової та парної роботи, а також </w:t>
      </w:r>
      <w:proofErr w:type="spellStart"/>
      <w:r w:rsidRPr="00AB7718">
        <w:t>проєктної</w:t>
      </w:r>
      <w:proofErr w:type="spellEnd"/>
      <w:r w:rsidRPr="00AB7718">
        <w:t xml:space="preserve"> діяльності.</w:t>
      </w:r>
    </w:p>
    <w:p w:rsidR="00244A91" w:rsidRPr="00AB7718" w:rsidRDefault="00D20A9A">
      <w:r w:rsidRPr="00D428A6">
        <w:t xml:space="preserve">Навчання </w:t>
      </w:r>
      <w:r w:rsidR="00482364" w:rsidRPr="00D428A6">
        <w:t>в</w:t>
      </w:r>
      <w:r w:rsidRPr="00D428A6">
        <w:t xml:space="preserve"> Новій українській школі має ґрунтуватися на </w:t>
      </w:r>
      <w:proofErr w:type="spellStart"/>
      <w:r w:rsidRPr="00D428A6">
        <w:t>компетентнісному</w:t>
      </w:r>
      <w:proofErr w:type="spellEnd"/>
      <w:r w:rsidRPr="00D428A6">
        <w:t xml:space="preserve"> та діяльнісному підходах. </w:t>
      </w:r>
      <w:r w:rsidR="00482364" w:rsidRPr="00D428A6">
        <w:t>Підґрунтям</w:t>
      </w:r>
      <w:r w:rsidRPr="00D428A6">
        <w:t xml:space="preserve"> формування ключових </w:t>
      </w:r>
      <w:proofErr w:type="spellStart"/>
      <w:r w:rsidRPr="00D428A6">
        <w:t>компетентностей</w:t>
      </w:r>
      <w:proofErr w:type="spellEnd"/>
      <w:r w:rsidRPr="00D428A6">
        <w:t xml:space="preserve"> є особистісні якості, особистий, соціальний, культурний і навчальний досвід учнів та учениць; їх</w:t>
      </w:r>
      <w:r w:rsidR="00482364" w:rsidRPr="00D428A6">
        <w:t>ні</w:t>
      </w:r>
      <w:r w:rsidRPr="00D428A6">
        <w:t xml:space="preserve"> потреби та інтереси, </w:t>
      </w:r>
      <w:r w:rsidR="00482364" w:rsidRPr="00D428A6">
        <w:t>що</w:t>
      </w:r>
      <w:r w:rsidRPr="00D428A6">
        <w:t xml:space="preserve"> мотивують навча</w:t>
      </w:r>
      <w:r w:rsidR="00482364" w:rsidRPr="00D428A6">
        <w:t>тися</w:t>
      </w:r>
      <w:r w:rsidRPr="00D428A6">
        <w:t xml:space="preserve">; </w:t>
      </w:r>
      <w:r w:rsidR="00482364" w:rsidRPr="00D428A6">
        <w:t xml:space="preserve">здобувати </w:t>
      </w:r>
      <w:r w:rsidRPr="00D428A6">
        <w:t xml:space="preserve">знання, </w:t>
      </w:r>
      <w:r w:rsidR="00482364" w:rsidRPr="00D428A6">
        <w:t>формувати в</w:t>
      </w:r>
      <w:r w:rsidRPr="00D428A6">
        <w:t>міння та ставлення</w:t>
      </w:r>
      <w:r w:rsidR="00482364" w:rsidRPr="00D428A6">
        <w:t xml:space="preserve"> </w:t>
      </w:r>
      <w:r w:rsidRPr="00D428A6">
        <w:t>в освітньому, соціокультурному та інформаційному середовищі, у різних життєвих ситуаціях.</w:t>
      </w:r>
    </w:p>
    <w:p w:rsidR="00217CCF" w:rsidRDefault="00482364" w:rsidP="00217CCF">
      <w:r w:rsidRPr="00D428A6">
        <w:t>Ф</w:t>
      </w:r>
      <w:r w:rsidR="00217CCF" w:rsidRPr="00D428A6">
        <w:t>орм</w:t>
      </w:r>
      <w:r w:rsidRPr="00D428A6">
        <w:t>ам</w:t>
      </w:r>
      <w:r w:rsidR="00217CCF" w:rsidRPr="00D428A6">
        <w:t>и та метод</w:t>
      </w:r>
      <w:r w:rsidRPr="00D428A6">
        <w:t>ам</w:t>
      </w:r>
      <w:r w:rsidR="00217CCF" w:rsidRPr="00D428A6">
        <w:t>и активного навчання</w:t>
      </w:r>
      <w:r w:rsidRPr="00D428A6">
        <w:t xml:space="preserve"> є такі</w:t>
      </w:r>
      <w:r w:rsidR="00217CCF" w:rsidRPr="00D428A6">
        <w:t>, як</w:t>
      </w:r>
      <w:r w:rsidRPr="00D428A6">
        <w:t>-от</w:t>
      </w:r>
      <w:r w:rsidR="00217CCF" w:rsidRPr="00D428A6">
        <w:t xml:space="preserve"> </w:t>
      </w:r>
      <w:proofErr w:type="spellStart"/>
      <w:r w:rsidR="00217CCF" w:rsidRPr="00D428A6">
        <w:t>розвʼязування</w:t>
      </w:r>
      <w:proofErr w:type="spellEnd"/>
      <w:r w:rsidR="00217CCF" w:rsidRPr="00D428A6">
        <w:t xml:space="preserve"> ситуаційних завдань, кейс-технології, дидактичні ігри, </w:t>
      </w:r>
      <w:proofErr w:type="spellStart"/>
      <w:r w:rsidR="00217CCF" w:rsidRPr="00D428A6">
        <w:t>баскет</w:t>
      </w:r>
      <w:proofErr w:type="spellEnd"/>
      <w:r w:rsidR="00217CCF" w:rsidRPr="00D428A6">
        <w:t xml:space="preserve">-метод (імітація ситуації), інтерактивні методи “Мозковий штурм”, “Круглий стіл”, метод </w:t>
      </w:r>
      <w:proofErr w:type="spellStart"/>
      <w:r w:rsidR="00217CCF" w:rsidRPr="00D428A6">
        <w:t>проєктів</w:t>
      </w:r>
      <w:proofErr w:type="spellEnd"/>
      <w:r w:rsidR="00217CCF" w:rsidRPr="00D428A6">
        <w:t xml:space="preserve"> тощо.</w:t>
      </w:r>
      <w:r w:rsidR="00217CCF">
        <w:t xml:space="preserve"> </w:t>
      </w:r>
    </w:p>
    <w:p w:rsidR="00217CCF" w:rsidRDefault="00217CCF" w:rsidP="00217CCF">
      <w:r w:rsidRPr="00C40016">
        <w:t>Ці методи, форми та технології навчання спрямовані на формування вміння самостійного пошуку та аналізу інформації</w:t>
      </w:r>
      <w:r w:rsidR="00482364" w:rsidRPr="00C40016">
        <w:t xml:space="preserve"> та критичного мислення</w:t>
      </w:r>
      <w:r w:rsidRPr="00C40016">
        <w:t xml:space="preserve">, розвиток </w:t>
      </w:r>
      <w:r w:rsidR="00482364" w:rsidRPr="00C40016">
        <w:t>у</w:t>
      </w:r>
      <w:r w:rsidRPr="00C40016">
        <w:t xml:space="preserve">міння приймати відповідальні рішення </w:t>
      </w:r>
      <w:r w:rsidR="00482364" w:rsidRPr="00C40016">
        <w:t>в</w:t>
      </w:r>
      <w:r w:rsidRPr="00C40016">
        <w:t xml:space="preserve"> різних життєвих ситуаціях, працювати в команді та висловлювати власну обґрунтовану думку на основі певних фактів. Завдання спрямовані на розвиток самостійної діяльності учнів та учениць, привчають їх творчо мислити та адекватно сприймати інформацію, яку </w:t>
      </w:r>
      <w:r w:rsidR="00482364" w:rsidRPr="00C40016">
        <w:t xml:space="preserve">вони </w:t>
      </w:r>
      <w:r w:rsidRPr="00C40016">
        <w:t xml:space="preserve">отримують </w:t>
      </w:r>
      <w:r w:rsidR="00482364" w:rsidRPr="00C40016">
        <w:t>і</w:t>
      </w:r>
      <w:r w:rsidRPr="00C40016">
        <w:t>з різних джерел.</w:t>
      </w:r>
      <w:r w:rsidR="00482364" w:rsidRPr="00C40016">
        <w:t xml:space="preserve"> С</w:t>
      </w:r>
      <w:r w:rsidRPr="00C40016">
        <w:t xml:space="preserve">ьогодні замало </w:t>
      </w:r>
      <w:r w:rsidR="00482364" w:rsidRPr="00C40016">
        <w:t>просто</w:t>
      </w:r>
      <w:r w:rsidRPr="00C40016">
        <w:t xml:space="preserve"> розпізнавати </w:t>
      </w:r>
      <w:proofErr w:type="spellStart"/>
      <w:r w:rsidRPr="00C40016">
        <w:t>фейк</w:t>
      </w:r>
      <w:r w:rsidR="00482364" w:rsidRPr="00C40016">
        <w:t>и</w:t>
      </w:r>
      <w:proofErr w:type="spellEnd"/>
      <w:r w:rsidR="00482364" w:rsidRPr="00C40016">
        <w:t>, в</w:t>
      </w:r>
      <w:r w:rsidRPr="00C40016">
        <w:t>ажливо розуміти контекст, мотиваці</w:t>
      </w:r>
      <w:r w:rsidR="00482364" w:rsidRPr="00C40016">
        <w:t>ю</w:t>
      </w:r>
      <w:r w:rsidRPr="00C40016">
        <w:t xml:space="preserve">, механізми впливу </w:t>
      </w:r>
      <w:proofErr w:type="spellStart"/>
      <w:r w:rsidRPr="00C40016">
        <w:t>фейків</w:t>
      </w:r>
      <w:proofErr w:type="spellEnd"/>
      <w:r w:rsidRPr="00C40016">
        <w:t xml:space="preserve"> на поведінку людей. Учень / учениця ма</w:t>
      </w:r>
      <w:r w:rsidR="00482364" w:rsidRPr="00C40016">
        <w:t>ють</w:t>
      </w:r>
      <w:r w:rsidRPr="00C40016">
        <w:t xml:space="preserve"> навчитися не тільки </w:t>
      </w:r>
      <w:r w:rsidR="00482364" w:rsidRPr="00C40016">
        <w:t xml:space="preserve">критично ставитися до інформації та </w:t>
      </w:r>
      <w:r w:rsidRPr="00C40016">
        <w:t xml:space="preserve">перевіряти </w:t>
      </w:r>
      <w:r w:rsidR="00482364" w:rsidRPr="00C40016">
        <w:t>її</w:t>
      </w:r>
      <w:r w:rsidRPr="00C40016">
        <w:t>, а й розпізнавати, як нею маніпулюють.</w:t>
      </w:r>
    </w:p>
    <w:p w:rsidR="00217CCF" w:rsidRPr="00AB7718" w:rsidRDefault="00217CCF"/>
    <w:p w:rsidR="00244A91" w:rsidRPr="00AB7718" w:rsidRDefault="00870A56">
      <w:pPr>
        <w:pStyle w:val="1"/>
      </w:pPr>
      <w:r w:rsidRPr="00AB7718">
        <w:lastRenderedPageBreak/>
        <w:t xml:space="preserve">ІІ. Зміст інтегрованого курсу </w:t>
      </w:r>
    </w:p>
    <w:p w:rsidR="00573368" w:rsidRPr="00AB7718" w:rsidRDefault="00870A56" w:rsidP="0018710E">
      <w:r w:rsidRPr="00AB7718">
        <w:t>Зміст навчальної програми інтегрованого курсу “Здоров’я, безпека та добробут” у </w:t>
      </w:r>
      <w:r w:rsidR="00573368" w:rsidRPr="00AB7718">
        <w:t>8</w:t>
      </w:r>
      <w:r w:rsidRPr="00AB7718">
        <w:t xml:space="preserve"> класі присвячено розкриттю питань, </w:t>
      </w:r>
      <w:proofErr w:type="spellStart"/>
      <w:r w:rsidRPr="00AB7718">
        <w:t>повʼязаних</w:t>
      </w:r>
      <w:proofErr w:type="spellEnd"/>
      <w:r w:rsidRPr="00AB7718">
        <w:t xml:space="preserve"> із </w:t>
      </w:r>
      <w:r w:rsidR="005E75A6" w:rsidRPr="00AB7718">
        <w:t>особистим і спільним добробут</w:t>
      </w:r>
      <w:r w:rsidR="0018710E">
        <w:t>ом</w:t>
      </w:r>
      <w:r w:rsidR="005E75A6" w:rsidRPr="00AB7718">
        <w:t xml:space="preserve">, свободою і відповідальністю, життєстійкістю; </w:t>
      </w:r>
      <w:r w:rsidR="0018710E">
        <w:t>діями</w:t>
      </w:r>
      <w:r w:rsidR="0018710E" w:rsidRPr="00AB7718">
        <w:t xml:space="preserve"> в умовах надзвичайних ситуацій воєнного походження</w:t>
      </w:r>
      <w:r w:rsidR="0018710E">
        <w:t>;</w:t>
      </w:r>
      <w:r w:rsidR="0018710E" w:rsidRPr="0018710E">
        <w:t xml:space="preserve"> </w:t>
      </w:r>
      <w:r w:rsidR="0018710E">
        <w:t>послідовністю дій під час надання першої</w:t>
      </w:r>
      <w:r w:rsidR="0018710E" w:rsidRPr="00AB7718">
        <w:t xml:space="preserve"> до</w:t>
      </w:r>
      <w:r w:rsidR="0018710E">
        <w:t>помоги</w:t>
      </w:r>
      <w:r w:rsidR="0018710E" w:rsidRPr="00AB7718">
        <w:t xml:space="preserve"> в надзвичайних ситуаціях</w:t>
      </w:r>
      <w:r w:rsidR="0018710E">
        <w:t>;</w:t>
      </w:r>
      <w:r w:rsidR="0018710E" w:rsidRPr="0018710E">
        <w:t xml:space="preserve"> </w:t>
      </w:r>
      <w:r w:rsidR="0018710E">
        <w:t>діями</w:t>
      </w:r>
      <w:r w:rsidR="0018710E" w:rsidRPr="00AB7718">
        <w:t xml:space="preserve"> в небезпечних ситуаціях</w:t>
      </w:r>
      <w:r w:rsidR="0018710E">
        <w:t xml:space="preserve"> </w:t>
      </w:r>
      <w:r w:rsidR="0018710E" w:rsidRPr="00AB7718">
        <w:t>соціального середовища</w:t>
      </w:r>
      <w:r w:rsidR="0018710E">
        <w:t xml:space="preserve">; </w:t>
      </w:r>
      <w:r w:rsidR="0018710E" w:rsidRPr="00AB7718">
        <w:t>стратегі</w:t>
      </w:r>
      <w:r w:rsidR="0018710E">
        <w:t>ями</w:t>
      </w:r>
      <w:r w:rsidR="0018710E" w:rsidRPr="00AB7718">
        <w:t xml:space="preserve"> та інструмент</w:t>
      </w:r>
      <w:r w:rsidR="0018710E">
        <w:t>ам</w:t>
      </w:r>
      <w:r w:rsidR="0018710E" w:rsidRPr="00AB7718">
        <w:t>и навчання</w:t>
      </w:r>
      <w:r w:rsidR="0018710E">
        <w:t xml:space="preserve"> </w:t>
      </w:r>
      <w:r w:rsidR="0018710E" w:rsidRPr="00AB7718">
        <w:t>впродовж життя</w:t>
      </w:r>
      <w:r w:rsidR="00881D67">
        <w:t xml:space="preserve">, </w:t>
      </w:r>
      <w:r w:rsidR="00881D67" w:rsidRPr="00AB7718">
        <w:t>побудов</w:t>
      </w:r>
      <w:r w:rsidR="00881D67">
        <w:t>ою</w:t>
      </w:r>
      <w:r w:rsidR="00881D67" w:rsidRPr="00AB7718">
        <w:t xml:space="preserve"> власної освітньої траєкторії</w:t>
      </w:r>
      <w:r w:rsidR="00881D67">
        <w:t xml:space="preserve">; </w:t>
      </w:r>
      <w:r w:rsidR="009D3C86">
        <w:t xml:space="preserve">збереження </w:t>
      </w:r>
      <w:r w:rsidR="00881D67">
        <w:t xml:space="preserve">і зміцнення </w:t>
      </w:r>
      <w:r w:rsidR="009D3C86">
        <w:t xml:space="preserve">фізичного, соціального, </w:t>
      </w:r>
      <w:r w:rsidR="00881D67">
        <w:t>ментального</w:t>
      </w:r>
      <w:r w:rsidR="009D3C86">
        <w:t xml:space="preserve"> та емоційного </w:t>
      </w:r>
      <w:r w:rsidR="00881D67">
        <w:t>здоров’я</w:t>
      </w:r>
      <w:r w:rsidR="009D3C86">
        <w:t xml:space="preserve">; </w:t>
      </w:r>
      <w:r w:rsidR="009D3C86" w:rsidRPr="00AB7718">
        <w:t>підприємлив</w:t>
      </w:r>
      <w:r w:rsidR="009D3C86">
        <w:t>о</w:t>
      </w:r>
      <w:r w:rsidR="009D3C86" w:rsidRPr="00AB7718">
        <w:t>ст</w:t>
      </w:r>
      <w:r w:rsidR="009D3C86">
        <w:t>і та</w:t>
      </w:r>
      <w:r w:rsidR="009D3C86" w:rsidRPr="00AB7718">
        <w:t xml:space="preserve"> етичн</w:t>
      </w:r>
      <w:r w:rsidR="009D3C86">
        <w:t>ій</w:t>
      </w:r>
      <w:r w:rsidR="009D3C86" w:rsidRPr="00AB7718">
        <w:t xml:space="preserve"> </w:t>
      </w:r>
      <w:r w:rsidR="009D3C86">
        <w:t>поведінці.</w:t>
      </w:r>
    </w:p>
    <w:p w:rsidR="00244A91" w:rsidRDefault="00870A56">
      <w:r w:rsidRPr="00AB7718">
        <w:t>Зміст програми структуровано за підручником “Здоров’я, безпека та добробут”, 7 клас, автори: Л. Задорожна, Л. </w:t>
      </w:r>
      <w:proofErr w:type="spellStart"/>
      <w:r w:rsidRPr="00AB7718">
        <w:t>Присяжнюк</w:t>
      </w:r>
      <w:proofErr w:type="spellEnd"/>
      <w:r w:rsidRPr="00AB7718">
        <w:t>, О. </w:t>
      </w:r>
      <w:proofErr w:type="spellStart"/>
      <w:r w:rsidRPr="00AB7718">
        <w:t>Голюк</w:t>
      </w:r>
      <w:proofErr w:type="spellEnd"/>
      <w:r w:rsidRPr="00AB7718">
        <w:t>, О. </w:t>
      </w:r>
      <w:proofErr w:type="spellStart"/>
      <w:r w:rsidRPr="00AB7718">
        <w:t>Грошовенко</w:t>
      </w:r>
      <w:proofErr w:type="spellEnd"/>
      <w:r w:rsidRPr="00AB7718">
        <w:t>, О. </w:t>
      </w:r>
      <w:proofErr w:type="spellStart"/>
      <w:r w:rsidRPr="00AB7718">
        <w:t>Беззубченко</w:t>
      </w:r>
      <w:proofErr w:type="spellEnd"/>
      <w:r w:rsidRPr="00AB7718">
        <w:t>, Н. </w:t>
      </w:r>
      <w:proofErr w:type="spellStart"/>
      <w:r w:rsidRPr="00AB7718">
        <w:t>Балабанова</w:t>
      </w:r>
      <w:proofErr w:type="spellEnd"/>
      <w:r w:rsidRPr="00AB7718">
        <w:t xml:space="preserve"> за такими </w:t>
      </w:r>
      <w:r w:rsidR="009D3C86">
        <w:t>розділами</w:t>
      </w:r>
      <w:r w:rsidRPr="00AB7718">
        <w:t>:</w:t>
      </w:r>
    </w:p>
    <w:p w:rsidR="009D3C86" w:rsidRDefault="009D3C86" w:rsidP="009D3C86">
      <w:pPr>
        <w:pStyle w:val="a9"/>
        <w:numPr>
          <w:ilvl w:val="0"/>
          <w:numId w:val="6"/>
        </w:numPr>
      </w:pPr>
      <w:r w:rsidRPr="009D3C86">
        <w:rPr>
          <w:b/>
        </w:rPr>
        <w:t>Розділ 1.</w:t>
      </w:r>
      <w:r>
        <w:t xml:space="preserve"> </w:t>
      </w:r>
      <w:r w:rsidRPr="009D3C86">
        <w:t>Основи добробуту</w:t>
      </w:r>
    </w:p>
    <w:p w:rsidR="00843771" w:rsidRDefault="00843771" w:rsidP="00843771">
      <w:pPr>
        <w:pStyle w:val="a9"/>
        <w:numPr>
          <w:ilvl w:val="0"/>
          <w:numId w:val="6"/>
        </w:numPr>
      </w:pPr>
      <w:r w:rsidRPr="009D3C86">
        <w:rPr>
          <w:b/>
        </w:rPr>
        <w:t xml:space="preserve">Розділ </w:t>
      </w:r>
      <w:r>
        <w:rPr>
          <w:b/>
        </w:rPr>
        <w:t>2</w:t>
      </w:r>
      <w:r w:rsidRPr="009D3C86">
        <w:rPr>
          <w:b/>
        </w:rPr>
        <w:t>.</w:t>
      </w:r>
      <w:r>
        <w:rPr>
          <w:b/>
        </w:rPr>
        <w:t xml:space="preserve"> </w:t>
      </w:r>
      <w:r>
        <w:t>Небезпеки воєнного часу</w:t>
      </w:r>
    </w:p>
    <w:p w:rsidR="00843771" w:rsidRDefault="00843771" w:rsidP="00843771">
      <w:pPr>
        <w:pStyle w:val="a9"/>
        <w:numPr>
          <w:ilvl w:val="0"/>
          <w:numId w:val="6"/>
        </w:numPr>
      </w:pPr>
      <w:r w:rsidRPr="009D3C86">
        <w:rPr>
          <w:b/>
        </w:rPr>
        <w:t xml:space="preserve">Розділ </w:t>
      </w:r>
      <w:r>
        <w:rPr>
          <w:b/>
        </w:rPr>
        <w:t>3</w:t>
      </w:r>
      <w:r w:rsidRPr="009D3C86">
        <w:rPr>
          <w:b/>
        </w:rPr>
        <w:t>.</w:t>
      </w:r>
      <w:r w:rsidRPr="00843771">
        <w:t xml:space="preserve"> </w:t>
      </w:r>
      <w:r>
        <w:t>Безпека в умовах надзвичайних ситуацій</w:t>
      </w:r>
    </w:p>
    <w:p w:rsidR="00843771" w:rsidRDefault="00843771" w:rsidP="00843771">
      <w:pPr>
        <w:pStyle w:val="a9"/>
        <w:numPr>
          <w:ilvl w:val="0"/>
          <w:numId w:val="6"/>
        </w:numPr>
      </w:pPr>
      <w:r w:rsidRPr="009D3C86">
        <w:rPr>
          <w:b/>
        </w:rPr>
        <w:t xml:space="preserve">Розділ </w:t>
      </w:r>
      <w:r>
        <w:rPr>
          <w:b/>
        </w:rPr>
        <w:t>4</w:t>
      </w:r>
      <w:r w:rsidRPr="009D3C86">
        <w:rPr>
          <w:b/>
        </w:rPr>
        <w:t>.</w:t>
      </w:r>
      <w:r>
        <w:rPr>
          <w:b/>
        </w:rPr>
        <w:t xml:space="preserve"> </w:t>
      </w:r>
      <w:r>
        <w:t>Безпека в соціальному середовищі</w:t>
      </w:r>
    </w:p>
    <w:p w:rsidR="00843771" w:rsidRDefault="00843771" w:rsidP="00843771">
      <w:pPr>
        <w:pStyle w:val="a9"/>
        <w:numPr>
          <w:ilvl w:val="0"/>
          <w:numId w:val="6"/>
        </w:numPr>
      </w:pPr>
      <w:r w:rsidRPr="009D3C86">
        <w:rPr>
          <w:b/>
        </w:rPr>
        <w:t xml:space="preserve">Розділ </w:t>
      </w:r>
      <w:r>
        <w:rPr>
          <w:b/>
        </w:rPr>
        <w:t>5</w:t>
      </w:r>
      <w:r w:rsidRPr="009D3C86">
        <w:rPr>
          <w:b/>
        </w:rPr>
        <w:t>.</w:t>
      </w:r>
      <w:r>
        <w:rPr>
          <w:b/>
        </w:rPr>
        <w:t xml:space="preserve"> </w:t>
      </w:r>
      <w:r>
        <w:t>Навчання впродовж життя</w:t>
      </w:r>
    </w:p>
    <w:p w:rsidR="00843771" w:rsidRDefault="00843771" w:rsidP="00843771">
      <w:pPr>
        <w:pStyle w:val="a9"/>
        <w:numPr>
          <w:ilvl w:val="0"/>
          <w:numId w:val="6"/>
        </w:numPr>
      </w:pPr>
      <w:r w:rsidRPr="009D3C86">
        <w:rPr>
          <w:b/>
        </w:rPr>
        <w:t xml:space="preserve">Розділ </w:t>
      </w:r>
      <w:r>
        <w:rPr>
          <w:b/>
        </w:rPr>
        <w:t>6</w:t>
      </w:r>
      <w:r w:rsidRPr="009D3C86">
        <w:rPr>
          <w:b/>
        </w:rPr>
        <w:t>.</w:t>
      </w:r>
      <w:r w:rsidRPr="00843771">
        <w:t xml:space="preserve"> </w:t>
      </w:r>
      <w:r>
        <w:t>Ментальне здоров’я</w:t>
      </w:r>
    </w:p>
    <w:p w:rsidR="00843771" w:rsidRDefault="00843771" w:rsidP="00843771">
      <w:pPr>
        <w:pStyle w:val="a9"/>
        <w:numPr>
          <w:ilvl w:val="0"/>
          <w:numId w:val="6"/>
        </w:numPr>
      </w:pPr>
      <w:r w:rsidRPr="009D3C86">
        <w:rPr>
          <w:b/>
        </w:rPr>
        <w:t xml:space="preserve">Розділ </w:t>
      </w:r>
      <w:r>
        <w:rPr>
          <w:b/>
        </w:rPr>
        <w:t>7</w:t>
      </w:r>
      <w:r w:rsidRPr="009D3C86">
        <w:rPr>
          <w:b/>
        </w:rPr>
        <w:t>.</w:t>
      </w:r>
      <w:r>
        <w:rPr>
          <w:b/>
        </w:rPr>
        <w:t xml:space="preserve"> </w:t>
      </w:r>
      <w:r>
        <w:t>Фізичне здоров’я</w:t>
      </w:r>
    </w:p>
    <w:p w:rsidR="00843771" w:rsidRDefault="00843771" w:rsidP="00843771">
      <w:pPr>
        <w:pStyle w:val="a9"/>
        <w:numPr>
          <w:ilvl w:val="0"/>
          <w:numId w:val="6"/>
        </w:numPr>
      </w:pPr>
      <w:r w:rsidRPr="009D3C86">
        <w:rPr>
          <w:b/>
        </w:rPr>
        <w:t xml:space="preserve">Розділ </w:t>
      </w:r>
      <w:r>
        <w:rPr>
          <w:b/>
        </w:rPr>
        <w:t>8</w:t>
      </w:r>
      <w:r w:rsidRPr="009D3C86">
        <w:rPr>
          <w:b/>
        </w:rPr>
        <w:t>.</w:t>
      </w:r>
      <w:r>
        <w:rPr>
          <w:b/>
        </w:rPr>
        <w:t xml:space="preserve"> </w:t>
      </w:r>
      <w:r>
        <w:t>Соціальне здоров’я</w:t>
      </w:r>
    </w:p>
    <w:p w:rsidR="00843771" w:rsidRDefault="00843771" w:rsidP="00843771">
      <w:pPr>
        <w:pStyle w:val="a9"/>
        <w:numPr>
          <w:ilvl w:val="0"/>
          <w:numId w:val="6"/>
        </w:numPr>
      </w:pPr>
      <w:r w:rsidRPr="009D3C86">
        <w:rPr>
          <w:b/>
        </w:rPr>
        <w:t xml:space="preserve">Розділ </w:t>
      </w:r>
      <w:r>
        <w:rPr>
          <w:b/>
        </w:rPr>
        <w:t>9</w:t>
      </w:r>
      <w:r w:rsidRPr="009D3C86">
        <w:rPr>
          <w:b/>
        </w:rPr>
        <w:t>.</w:t>
      </w:r>
      <w:r>
        <w:rPr>
          <w:b/>
        </w:rPr>
        <w:t xml:space="preserve"> </w:t>
      </w:r>
      <w:r>
        <w:t>Підприємливість. Етична поведінка</w:t>
      </w:r>
    </w:p>
    <w:p w:rsidR="00244A91" w:rsidRPr="00AB7718" w:rsidRDefault="00870A56">
      <w:r w:rsidRPr="00AB7718">
        <w:t>Через запровадження в Україні воєнного стану, зумовленого широкомасштабною агресією Російської Федерації, на </w:t>
      </w:r>
      <w:proofErr w:type="spellStart"/>
      <w:r w:rsidRPr="00AB7718">
        <w:t>уроках</w:t>
      </w:r>
      <w:proofErr w:type="spellEnd"/>
      <w:r w:rsidRPr="00AB7718">
        <w:t xml:space="preserve"> різних модулів уводиться </w:t>
      </w:r>
      <w:r w:rsidRPr="00AB7718">
        <w:rPr>
          <w:b/>
        </w:rPr>
        <w:t>хвилинка безпеки</w:t>
      </w:r>
      <w:r w:rsidRPr="00AB7718">
        <w:t xml:space="preserve">, де учні закріплюють знання та вміння діяти в різних ситуаціях, </w:t>
      </w:r>
      <w:proofErr w:type="spellStart"/>
      <w:r w:rsidRPr="00AB7718">
        <w:t>повʼязаних</w:t>
      </w:r>
      <w:proofErr w:type="spellEnd"/>
      <w:r w:rsidRPr="00AB7718">
        <w:t xml:space="preserve"> з особливими умовами в державі. </w:t>
      </w:r>
    </w:p>
    <w:p w:rsidR="00244A91" w:rsidRDefault="00870A56">
      <w:pPr>
        <w:rPr>
          <w:i/>
        </w:rPr>
      </w:pPr>
      <w:r w:rsidRPr="00AB7718">
        <w:t xml:space="preserve">Календарно-тематичне планування </w:t>
      </w:r>
      <w:r w:rsidRPr="00AB7718">
        <w:rPr>
          <w:i/>
        </w:rPr>
        <w:t>(_____ година на тиждень)</w:t>
      </w:r>
    </w:p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730"/>
        <w:gridCol w:w="2239"/>
        <w:gridCol w:w="1418"/>
        <w:gridCol w:w="1559"/>
        <w:gridCol w:w="1586"/>
      </w:tblGrid>
      <w:tr w:rsidR="00843771" w:rsidRPr="00247D14" w:rsidTr="000A6352">
        <w:tc>
          <w:tcPr>
            <w:tcW w:w="567" w:type="dxa"/>
          </w:tcPr>
          <w:p w:rsidR="00843771" w:rsidRPr="00247D14" w:rsidRDefault="00843771" w:rsidP="00FF3F95">
            <w:pPr>
              <w:jc w:val="center"/>
              <w:rPr>
                <w:b/>
                <w:sz w:val="24"/>
                <w:szCs w:val="24"/>
              </w:rPr>
            </w:pPr>
            <w:r w:rsidRPr="00247D14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1134" w:type="dxa"/>
          </w:tcPr>
          <w:p w:rsidR="00843771" w:rsidRPr="00247D14" w:rsidRDefault="00843771" w:rsidP="00FF3F95">
            <w:pPr>
              <w:jc w:val="center"/>
              <w:rPr>
                <w:b/>
                <w:sz w:val="24"/>
                <w:szCs w:val="24"/>
              </w:rPr>
            </w:pPr>
            <w:r w:rsidRPr="00247D14">
              <w:rPr>
                <w:b/>
                <w:sz w:val="24"/>
                <w:szCs w:val="24"/>
              </w:rPr>
              <w:t>Дата(и) прове</w:t>
            </w:r>
            <w:r w:rsidRPr="00247D14">
              <w:rPr>
                <w:b/>
                <w:sz w:val="24"/>
                <w:szCs w:val="24"/>
              </w:rPr>
              <w:softHyphen/>
              <w:t>дення</w:t>
            </w:r>
          </w:p>
        </w:tc>
        <w:tc>
          <w:tcPr>
            <w:tcW w:w="1730" w:type="dxa"/>
          </w:tcPr>
          <w:p w:rsidR="00843771" w:rsidRPr="00247D14" w:rsidRDefault="00843771" w:rsidP="00FF3F95">
            <w:pPr>
              <w:jc w:val="center"/>
              <w:rPr>
                <w:b/>
                <w:sz w:val="24"/>
                <w:szCs w:val="24"/>
              </w:rPr>
            </w:pPr>
            <w:r w:rsidRPr="00247D14">
              <w:rPr>
                <w:b/>
                <w:sz w:val="24"/>
                <w:szCs w:val="24"/>
              </w:rPr>
              <w:t xml:space="preserve">Тема. </w:t>
            </w:r>
            <w:r w:rsidRPr="00247D14">
              <w:rPr>
                <w:b/>
                <w:sz w:val="24"/>
                <w:szCs w:val="24"/>
              </w:rPr>
              <w:br/>
              <w:t>Дослідницькі чи проблемні питання</w:t>
            </w:r>
          </w:p>
        </w:tc>
        <w:tc>
          <w:tcPr>
            <w:tcW w:w="2239" w:type="dxa"/>
          </w:tcPr>
          <w:p w:rsidR="00843771" w:rsidRPr="00247D14" w:rsidRDefault="00843771" w:rsidP="00FF3F95">
            <w:pPr>
              <w:jc w:val="center"/>
              <w:rPr>
                <w:b/>
                <w:sz w:val="24"/>
                <w:szCs w:val="24"/>
              </w:rPr>
            </w:pPr>
            <w:r w:rsidRPr="00247D14">
              <w:rPr>
                <w:b/>
                <w:sz w:val="24"/>
                <w:szCs w:val="24"/>
              </w:rPr>
              <w:t>Очікувані результати навчання здобувача освіти</w:t>
            </w:r>
          </w:p>
        </w:tc>
        <w:tc>
          <w:tcPr>
            <w:tcW w:w="1418" w:type="dxa"/>
          </w:tcPr>
          <w:p w:rsidR="00843771" w:rsidRPr="00247D14" w:rsidRDefault="00843771" w:rsidP="00FF3F95">
            <w:pPr>
              <w:jc w:val="center"/>
              <w:rPr>
                <w:b/>
                <w:sz w:val="24"/>
                <w:szCs w:val="24"/>
              </w:rPr>
            </w:pPr>
            <w:r w:rsidRPr="00247D14">
              <w:rPr>
                <w:b/>
                <w:sz w:val="24"/>
                <w:szCs w:val="24"/>
              </w:rPr>
              <w:t>Група результатів</w:t>
            </w:r>
          </w:p>
        </w:tc>
        <w:tc>
          <w:tcPr>
            <w:tcW w:w="1559" w:type="dxa"/>
          </w:tcPr>
          <w:p w:rsidR="00843771" w:rsidRPr="00247D14" w:rsidRDefault="00843771" w:rsidP="00FF3F95">
            <w:pPr>
              <w:jc w:val="center"/>
              <w:rPr>
                <w:b/>
                <w:sz w:val="24"/>
                <w:szCs w:val="24"/>
              </w:rPr>
            </w:pPr>
            <w:r w:rsidRPr="00247D14">
              <w:rPr>
                <w:b/>
                <w:sz w:val="24"/>
                <w:szCs w:val="24"/>
              </w:rPr>
              <w:t>Матеріали до уроку</w:t>
            </w:r>
          </w:p>
        </w:tc>
        <w:tc>
          <w:tcPr>
            <w:tcW w:w="1586" w:type="dxa"/>
          </w:tcPr>
          <w:p w:rsidR="00843771" w:rsidRPr="00247D14" w:rsidRDefault="00843771" w:rsidP="00FF3F95">
            <w:pPr>
              <w:jc w:val="center"/>
              <w:rPr>
                <w:b/>
                <w:sz w:val="24"/>
                <w:szCs w:val="24"/>
              </w:rPr>
            </w:pPr>
            <w:r w:rsidRPr="00247D14">
              <w:rPr>
                <w:b/>
                <w:sz w:val="24"/>
                <w:szCs w:val="24"/>
              </w:rPr>
              <w:t>Електронний додаток до підручн</w:t>
            </w:r>
            <w:bookmarkStart w:id="0" w:name="_GoBack"/>
            <w:bookmarkEnd w:id="0"/>
            <w:r w:rsidRPr="00247D14">
              <w:rPr>
                <w:b/>
                <w:sz w:val="24"/>
                <w:szCs w:val="24"/>
              </w:rPr>
              <w:t>ика</w:t>
            </w:r>
          </w:p>
        </w:tc>
      </w:tr>
      <w:tr w:rsidR="00843771" w:rsidTr="000A6352">
        <w:tc>
          <w:tcPr>
            <w:tcW w:w="567" w:type="dxa"/>
          </w:tcPr>
          <w:p w:rsidR="00843771" w:rsidRDefault="00843771" w:rsidP="00FF3F95"/>
        </w:tc>
        <w:tc>
          <w:tcPr>
            <w:tcW w:w="1134" w:type="dxa"/>
          </w:tcPr>
          <w:p w:rsidR="00843771" w:rsidRDefault="00843771" w:rsidP="00FF3F95"/>
        </w:tc>
        <w:tc>
          <w:tcPr>
            <w:tcW w:w="1730" w:type="dxa"/>
          </w:tcPr>
          <w:p w:rsidR="00843771" w:rsidRDefault="00843771" w:rsidP="00FF3F95"/>
        </w:tc>
        <w:tc>
          <w:tcPr>
            <w:tcW w:w="2239" w:type="dxa"/>
          </w:tcPr>
          <w:p w:rsidR="00843771" w:rsidRDefault="00843771" w:rsidP="00FF3F95"/>
        </w:tc>
        <w:tc>
          <w:tcPr>
            <w:tcW w:w="1418" w:type="dxa"/>
          </w:tcPr>
          <w:p w:rsidR="00843771" w:rsidRDefault="00843771" w:rsidP="00FF3F95"/>
        </w:tc>
        <w:tc>
          <w:tcPr>
            <w:tcW w:w="1559" w:type="dxa"/>
          </w:tcPr>
          <w:p w:rsidR="00843771" w:rsidRDefault="00843771" w:rsidP="00FF3F95"/>
        </w:tc>
        <w:tc>
          <w:tcPr>
            <w:tcW w:w="1586" w:type="dxa"/>
          </w:tcPr>
          <w:p w:rsidR="00843771" w:rsidRDefault="00843771" w:rsidP="00FF3F95"/>
        </w:tc>
      </w:tr>
    </w:tbl>
    <w:p w:rsidR="00843771" w:rsidRPr="00843771" w:rsidRDefault="00843771"/>
    <w:p w:rsidR="00244A91" w:rsidRPr="00AB7718" w:rsidRDefault="00870A56">
      <w:pPr>
        <w:pStyle w:val="1"/>
      </w:pPr>
      <w:r w:rsidRPr="00AB7718">
        <w:lastRenderedPageBreak/>
        <w:t>ІІІ. Система оцінювання результатів навчання</w:t>
      </w:r>
    </w:p>
    <w:p w:rsidR="00244A91" w:rsidRPr="00AB7718" w:rsidRDefault="00870A56">
      <w:pPr>
        <w:pStyle w:val="2"/>
      </w:pPr>
      <w:r w:rsidRPr="00AB7718">
        <w:t>Рекомендації щодо оцінювання результатів навчання</w:t>
      </w:r>
    </w:p>
    <w:p w:rsidR="00244A91" w:rsidRPr="00AB7718" w:rsidRDefault="00870A56">
      <w:r w:rsidRPr="00AB7718">
        <w:t>Під час реалізації навчальної програми рекоменд</w:t>
      </w:r>
      <w:r w:rsidR="00A748BE">
        <w:t>овано</w:t>
      </w:r>
      <w:r w:rsidRPr="00AB7718">
        <w:t xml:space="preserve"> наперед надавати учням чіткі критерії оцінювання результатів навчання, стимулювати </w:t>
      </w:r>
      <w:proofErr w:type="spellStart"/>
      <w:r w:rsidRPr="00AB7718">
        <w:t>самооцінювати</w:t>
      </w:r>
      <w:proofErr w:type="spellEnd"/>
      <w:r w:rsidRPr="00AB7718">
        <w:t xml:space="preserve"> та </w:t>
      </w:r>
      <w:proofErr w:type="spellStart"/>
      <w:r w:rsidRPr="00AB7718">
        <w:t>взаємооцінювати</w:t>
      </w:r>
      <w:proofErr w:type="spellEnd"/>
      <w:r w:rsidRPr="00AB7718">
        <w:t xml:space="preserve"> власну діяльність відповідно до наданих критеріїв, порівнювати власні результати, знаходити причини власних успіхів і невдач, навчати ставити цілі, знаходити спосіб їх досягнення та визначати досягнутий рівень, аналізувати причини помилок і враховувати їх надалі. </w:t>
      </w:r>
    </w:p>
    <w:p w:rsidR="00244A91" w:rsidRPr="00AB7718" w:rsidRDefault="00870A56">
      <w:r w:rsidRPr="00AB7718">
        <w:t xml:space="preserve">На </w:t>
      </w:r>
      <w:proofErr w:type="spellStart"/>
      <w:r w:rsidRPr="00AB7718">
        <w:t>уроках</w:t>
      </w:r>
      <w:proofErr w:type="spellEnd"/>
      <w:r w:rsidRPr="00AB7718">
        <w:t xml:space="preserve"> </w:t>
      </w:r>
      <w:r w:rsidR="00A748BE">
        <w:t>необхідно створювати</w:t>
      </w:r>
      <w:r w:rsidRPr="00AB7718">
        <w:t xml:space="preserve"> умови для формування вміння учнів аналізувати власну навчальну діяльність — провод</w:t>
      </w:r>
      <w:r w:rsidR="00A748BE">
        <w:t>ити</w:t>
      </w:r>
      <w:r w:rsidRPr="00AB7718">
        <w:t xml:space="preserve"> рефлексію. Під час навчальної діяльності </w:t>
      </w:r>
      <w:r w:rsidR="00A748BE">
        <w:t xml:space="preserve">потрібно </w:t>
      </w:r>
      <w:r w:rsidRPr="00AB7718">
        <w:t>спрямову</w:t>
      </w:r>
      <w:r w:rsidR="00A748BE">
        <w:t>вати</w:t>
      </w:r>
      <w:r w:rsidRPr="00AB7718">
        <w:t xml:space="preserve"> дітей на усвідомлення своїх дій і на спостереження за</w:t>
      </w:r>
      <w:r w:rsidR="000A6352">
        <w:rPr>
          <w:lang w:val="en-US"/>
        </w:rPr>
        <w:t> </w:t>
      </w:r>
      <w:r w:rsidRPr="00AB7718">
        <w:t>діяльністю однокласників, осмислення своїх суджень і дій з огляду на їх</w:t>
      </w:r>
      <w:r w:rsidR="000A6352">
        <w:rPr>
          <w:lang w:val="en-US"/>
        </w:rPr>
        <w:t> </w:t>
      </w:r>
      <w:r w:rsidRPr="00AB7718">
        <w:t xml:space="preserve">відповідність навчальній меті. </w:t>
      </w:r>
    </w:p>
    <w:p w:rsidR="00244A91" w:rsidRPr="00AB7718" w:rsidRDefault="00870A56">
      <w:r w:rsidRPr="00AB7718">
        <w:t xml:space="preserve">У курсі проводиться </w:t>
      </w:r>
      <w:r w:rsidRPr="00AB7718">
        <w:rPr>
          <w:b/>
        </w:rPr>
        <w:t xml:space="preserve">семестрове оцінювання </w:t>
      </w:r>
      <w:r w:rsidRPr="00AB7718">
        <w:t>для визначення динаміки досягнень учнями результатів навчання за Держстандартом.</w:t>
      </w:r>
    </w:p>
    <w:p w:rsidR="00244A91" w:rsidRPr="00AB7718" w:rsidRDefault="00870A56">
      <w:r w:rsidRPr="00AB7718">
        <w:t>Форми поточного та підсумкового оцінювання результатів навчання:</w:t>
      </w:r>
    </w:p>
    <w:p w:rsidR="00244A91" w:rsidRPr="00AB7718" w:rsidRDefault="00870A56">
      <w:pPr>
        <w:numPr>
          <w:ilvl w:val="0"/>
          <w:numId w:val="3"/>
        </w:numPr>
        <w:spacing w:after="0"/>
      </w:pPr>
      <w:r w:rsidRPr="00AB7718">
        <w:rPr>
          <w:color w:val="000000"/>
        </w:rPr>
        <w:t>усна (різні види опитування);</w:t>
      </w:r>
    </w:p>
    <w:p w:rsidR="00244A91" w:rsidRPr="00AB7718" w:rsidRDefault="00870A56">
      <w:pPr>
        <w:numPr>
          <w:ilvl w:val="0"/>
          <w:numId w:val="3"/>
        </w:numPr>
        <w:spacing w:after="0"/>
      </w:pPr>
      <w:r w:rsidRPr="00AB7718">
        <w:rPr>
          <w:color w:val="000000"/>
        </w:rPr>
        <w:t xml:space="preserve">письмова (виконання </w:t>
      </w:r>
      <w:proofErr w:type="spellStart"/>
      <w:r w:rsidRPr="00AB7718">
        <w:rPr>
          <w:color w:val="000000"/>
        </w:rPr>
        <w:t>діагностувальних</w:t>
      </w:r>
      <w:proofErr w:type="spellEnd"/>
      <w:r w:rsidRPr="00AB7718">
        <w:rPr>
          <w:color w:val="000000"/>
        </w:rPr>
        <w:t>, самостійних робіт, тестування тощо);</w:t>
      </w:r>
    </w:p>
    <w:p w:rsidR="00244A91" w:rsidRPr="00AB7718" w:rsidRDefault="00870A56">
      <w:pPr>
        <w:numPr>
          <w:ilvl w:val="0"/>
          <w:numId w:val="3"/>
        </w:numPr>
        <w:spacing w:after="0"/>
      </w:pPr>
      <w:r w:rsidRPr="00AB7718">
        <w:rPr>
          <w:color w:val="000000"/>
        </w:rPr>
        <w:t>цифрова (електронне тестування тощо);</w:t>
      </w:r>
    </w:p>
    <w:p w:rsidR="00244A91" w:rsidRPr="00AB7718" w:rsidRDefault="00870A56">
      <w:pPr>
        <w:numPr>
          <w:ilvl w:val="0"/>
          <w:numId w:val="3"/>
        </w:numPr>
      </w:pPr>
      <w:r w:rsidRPr="00AB7718">
        <w:rPr>
          <w:color w:val="000000"/>
        </w:rPr>
        <w:t xml:space="preserve">практична (організація різних видів дослідження, освітніх </w:t>
      </w:r>
      <w:proofErr w:type="spellStart"/>
      <w:r w:rsidRPr="00AB7718">
        <w:rPr>
          <w:color w:val="000000"/>
        </w:rPr>
        <w:t>проєктів</w:t>
      </w:r>
      <w:proofErr w:type="spellEnd"/>
      <w:r w:rsidRPr="00AB7718">
        <w:rPr>
          <w:color w:val="000000"/>
        </w:rPr>
        <w:t xml:space="preserve"> тощо).</w:t>
      </w:r>
    </w:p>
    <w:p w:rsidR="00244A91" w:rsidRPr="00AB7718" w:rsidRDefault="00870A56">
      <w:pPr>
        <w:pStyle w:val="2"/>
      </w:pPr>
      <w:r w:rsidRPr="00AB7718">
        <w:t>Види оцінювання результатів навчання</w:t>
      </w:r>
    </w:p>
    <w:p w:rsidR="00244A91" w:rsidRPr="00AB7718" w:rsidRDefault="00870A56">
      <w:r w:rsidRPr="00AB7718">
        <w:t xml:space="preserve">Оцінювання навчальних досягнень учнів </w:t>
      </w:r>
      <w:r w:rsidR="00A748BE">
        <w:t>охоплює</w:t>
      </w:r>
      <w:r w:rsidRPr="00AB7718">
        <w:t xml:space="preserve"> формувальне поточне, підсумкове тематичне, підсумкове семестрове, підсумкове завершальне оцінювання. </w:t>
      </w:r>
    </w:p>
    <w:p w:rsidR="00244A91" w:rsidRPr="00AB7718" w:rsidRDefault="00870A56">
      <w:r w:rsidRPr="00AB7718">
        <w:rPr>
          <w:b/>
        </w:rPr>
        <w:t>Поточне формувальне оцінювання</w:t>
      </w:r>
      <w:r w:rsidRPr="00AB7718">
        <w:t xml:space="preserve"> має відбуватися на кожному </w:t>
      </w:r>
      <w:proofErr w:type="spellStart"/>
      <w:r w:rsidRPr="00AB7718">
        <w:t>уроці</w:t>
      </w:r>
      <w:proofErr w:type="spellEnd"/>
      <w:r w:rsidRPr="00AB7718">
        <w:t xml:space="preserve"> методом педагогічного спостереження учителя за діяльністю учнів: виконанням групових  та індивідуальних завдань, </w:t>
      </w:r>
      <w:proofErr w:type="spellStart"/>
      <w:r w:rsidRPr="00AB7718">
        <w:t>самооцінюванням</w:t>
      </w:r>
      <w:proofErr w:type="spellEnd"/>
      <w:r w:rsidRPr="00AB7718">
        <w:t xml:space="preserve">, аналізуванням учнівських робіт, застосуванням різноманітних прийомів отримання зворотного зв’язку тощо. </w:t>
      </w:r>
    </w:p>
    <w:p w:rsidR="00244A91" w:rsidRPr="00AB7718" w:rsidRDefault="00870A56">
      <w:r w:rsidRPr="00AB7718">
        <w:rPr>
          <w:b/>
        </w:rPr>
        <w:t>Підсумкове тематичне оцінювання</w:t>
      </w:r>
      <w:r w:rsidRPr="00AB7718">
        <w:t xml:space="preserve"> за кожним розділом модельної програми проводиться після вивчення відповідного розділу. Матеріал для виконання самостійної роботи міститься у </w:t>
      </w:r>
      <w:r w:rsidR="00A748BE">
        <w:t>частинах</w:t>
      </w:r>
      <w:r w:rsidRPr="00AB7718">
        <w:t xml:space="preserve"> “</w:t>
      </w:r>
      <w:proofErr w:type="spellStart"/>
      <w:r w:rsidRPr="00AB7718">
        <w:t>Перевір</w:t>
      </w:r>
      <w:proofErr w:type="spellEnd"/>
      <w:r w:rsidRPr="00AB7718">
        <w:t xml:space="preserve"> себе” у підручнику наприкінці кожного розділу.</w:t>
      </w:r>
    </w:p>
    <w:p w:rsidR="00244A91" w:rsidRPr="00AB7718" w:rsidRDefault="00870A56">
      <w:r w:rsidRPr="00AB7718">
        <w:rPr>
          <w:b/>
        </w:rPr>
        <w:lastRenderedPageBreak/>
        <w:t>Підсумкове семестрове оцінювання</w:t>
      </w:r>
      <w:r w:rsidRPr="00AB7718">
        <w:t xml:space="preserve"> проводиться наприкінці кожного семестру: учні виконують </w:t>
      </w:r>
      <w:proofErr w:type="spellStart"/>
      <w:r w:rsidRPr="00AB7718">
        <w:t>діагностувальні</w:t>
      </w:r>
      <w:proofErr w:type="spellEnd"/>
      <w:r w:rsidRPr="00AB7718">
        <w:t xml:space="preserve"> роботи. Матеріал для виконання </w:t>
      </w:r>
      <w:proofErr w:type="spellStart"/>
      <w:r w:rsidRPr="00AB7718">
        <w:t>діагностувальних</w:t>
      </w:r>
      <w:proofErr w:type="spellEnd"/>
      <w:r w:rsidRPr="00AB7718">
        <w:t xml:space="preserve"> робіт міститься у відповідних розділах підручника (с. 1</w:t>
      </w:r>
      <w:r w:rsidR="00ED50BE">
        <w:t>80</w:t>
      </w:r>
      <w:r w:rsidRPr="00AB7718">
        <w:t>─1</w:t>
      </w:r>
      <w:r w:rsidR="00ED50BE">
        <w:t>84</w:t>
      </w:r>
      <w:r w:rsidRPr="00AB7718">
        <w:t>).</w:t>
      </w:r>
    </w:p>
    <w:p w:rsidR="00244A91" w:rsidRPr="00AB7718" w:rsidRDefault="00870A56">
      <w:r w:rsidRPr="00AB7718">
        <w:t xml:space="preserve">Наприкінці року проводиться підсумковий урок, на якому здійснюється </w:t>
      </w:r>
      <w:r w:rsidRPr="00AB7718">
        <w:rPr>
          <w:b/>
        </w:rPr>
        <w:t>підсумкове завершальне оцінювання</w:t>
      </w:r>
      <w:r w:rsidRPr="00AB7718">
        <w:t xml:space="preserve"> та рефлексія. Завершальне оцінювання проводиться після вивчення матеріалу всіх модулів зручним для вчителя способом.</w:t>
      </w:r>
    </w:p>
    <w:p w:rsidR="00244A91" w:rsidRPr="00AB7718" w:rsidRDefault="00870A56">
      <w:pPr>
        <w:pStyle w:val="2"/>
      </w:pPr>
      <w:r w:rsidRPr="00AB7718">
        <w:t>Критерії оцінювання навчальних досягнень</w:t>
      </w:r>
    </w:p>
    <w:p w:rsidR="00244A91" w:rsidRPr="00AB7718" w:rsidRDefault="00870A56">
      <w:r w:rsidRPr="00AB7718">
        <w:t>Усі види оцінювання навчальних досягнень учнів здійснюються за наведеними в таблиці критеріями.</w:t>
      </w:r>
    </w:p>
    <w:tbl>
      <w:tblPr>
        <w:tblStyle w:val="ad"/>
        <w:tblW w:w="10247" w:type="dxa"/>
        <w:tblInd w:w="115" w:type="dxa"/>
        <w:tblLayout w:type="fixed"/>
        <w:tblLook w:val="0400" w:firstRow="0" w:lastRow="0" w:firstColumn="0" w:lastColumn="0" w:noHBand="0" w:noVBand="1"/>
      </w:tblPr>
      <w:tblGrid>
        <w:gridCol w:w="1865"/>
        <w:gridCol w:w="848"/>
        <w:gridCol w:w="7534"/>
      </w:tblGrid>
      <w:tr w:rsidR="00244A91" w:rsidRPr="00AB7718" w:rsidTr="000A6352">
        <w:trPr>
          <w:tblHeader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44A91" w:rsidRPr="00AB7718" w:rsidRDefault="00870A56">
            <w:pPr>
              <w:widowControl w:val="0"/>
              <w:jc w:val="center"/>
              <w:rPr>
                <w:b/>
              </w:rPr>
            </w:pPr>
            <w:r w:rsidRPr="00AB7718">
              <w:rPr>
                <w:b/>
              </w:rPr>
              <w:t>Рівень навчальних досягнень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44A91" w:rsidRPr="00AB7718" w:rsidRDefault="00870A56">
            <w:pPr>
              <w:widowControl w:val="0"/>
              <w:jc w:val="center"/>
              <w:rPr>
                <w:b/>
              </w:rPr>
            </w:pPr>
            <w:r w:rsidRPr="00AB7718">
              <w:rPr>
                <w:b/>
              </w:rPr>
              <w:t>Бали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44A91" w:rsidRPr="00AB7718" w:rsidRDefault="00870A56">
            <w:pPr>
              <w:widowControl w:val="0"/>
              <w:jc w:val="center"/>
              <w:rPr>
                <w:b/>
              </w:rPr>
            </w:pPr>
            <w:r w:rsidRPr="00AB7718">
              <w:rPr>
                <w:b/>
              </w:rPr>
              <w:t>Критерії оцінювання</w:t>
            </w:r>
          </w:p>
        </w:tc>
      </w:tr>
      <w:tr w:rsidR="00244A91" w:rsidRPr="00AB7718" w:rsidTr="000A6352"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91" w:rsidRPr="00AB7718" w:rsidRDefault="00870A56">
            <w:pPr>
              <w:widowControl w:val="0"/>
              <w:rPr>
                <w:b/>
              </w:rPr>
            </w:pPr>
            <w:r w:rsidRPr="00AB7718">
              <w:rPr>
                <w:b/>
              </w:rPr>
              <w:t>Початковий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91" w:rsidRPr="00AB7718" w:rsidRDefault="00870A56">
            <w:pPr>
              <w:widowControl w:val="0"/>
              <w:jc w:val="center"/>
            </w:pPr>
            <w:r w:rsidRPr="00AB7718">
              <w:rPr>
                <w:color w:val="000000"/>
              </w:rPr>
              <w:t>1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91" w:rsidRPr="00AB7718" w:rsidRDefault="00870A56">
            <w:pPr>
              <w:widowControl w:val="0"/>
            </w:pPr>
            <w:r w:rsidRPr="00AB7718">
              <w:t>Учень / учениця з допомогою вчителя називає окремі факти й уявлення програмового матеріалу; потребує постійної активізації та контролю</w:t>
            </w:r>
            <w:r w:rsidR="00A748BE">
              <w:t>.</w:t>
            </w:r>
          </w:p>
        </w:tc>
      </w:tr>
      <w:tr w:rsidR="00244A91" w:rsidRPr="00AB7718" w:rsidTr="000A6352"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91" w:rsidRPr="00AB7718" w:rsidRDefault="00244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91" w:rsidRPr="00AB7718" w:rsidRDefault="00870A56">
            <w:pPr>
              <w:widowControl w:val="0"/>
              <w:jc w:val="center"/>
              <w:rPr>
                <w:color w:val="000000"/>
              </w:rPr>
            </w:pPr>
            <w:r w:rsidRPr="00AB7718">
              <w:rPr>
                <w:color w:val="000000"/>
              </w:rPr>
              <w:t>2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91" w:rsidRPr="00AB7718" w:rsidRDefault="00870A56" w:rsidP="00A748BE">
            <w:pPr>
              <w:widowControl w:val="0"/>
            </w:pPr>
            <w:r w:rsidRPr="00AB7718">
              <w:rPr>
                <w:color w:val="000000"/>
              </w:rPr>
              <w:t xml:space="preserve">Учень / учениця з допомогою вчителя та з використанням підручника і наочності називає окремі факти, характеризує окремі уявлення програмового матеріалу; під керівництвом і повною допомогою </w:t>
            </w:r>
            <w:r w:rsidRPr="00AB7718">
              <w:t xml:space="preserve">вчителя </w:t>
            </w:r>
            <w:r w:rsidR="00A748BE" w:rsidRPr="00AB7718">
              <w:t xml:space="preserve">частково </w:t>
            </w:r>
            <w:r w:rsidRPr="00AB7718">
              <w:t xml:space="preserve">відтворює </w:t>
            </w:r>
            <w:proofErr w:type="spellStart"/>
            <w:r w:rsidRPr="00AB7718">
              <w:t>здоров’язбережувальні</w:t>
            </w:r>
            <w:proofErr w:type="spellEnd"/>
            <w:r w:rsidRPr="00AB7718">
              <w:t xml:space="preserve"> навички, копіює їх; потребує активізації та контролю</w:t>
            </w:r>
            <w:r w:rsidR="00A748BE">
              <w:t>.</w:t>
            </w:r>
          </w:p>
        </w:tc>
      </w:tr>
      <w:tr w:rsidR="00244A91" w:rsidRPr="00AB7718" w:rsidTr="000A6352"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91" w:rsidRPr="00AB7718" w:rsidRDefault="00244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91" w:rsidRPr="00AB7718" w:rsidRDefault="00870A56">
            <w:pPr>
              <w:widowControl w:val="0"/>
              <w:jc w:val="center"/>
              <w:rPr>
                <w:color w:val="000000"/>
              </w:rPr>
            </w:pPr>
            <w:r w:rsidRPr="00AB7718">
              <w:rPr>
                <w:color w:val="000000"/>
              </w:rPr>
              <w:t>3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91" w:rsidRPr="00AB7718" w:rsidRDefault="00870A56" w:rsidP="00A748BE">
            <w:pPr>
              <w:widowControl w:val="0"/>
            </w:pPr>
            <w:r w:rsidRPr="00AB7718">
              <w:t xml:space="preserve">Учень / учениця, користуючись підручником і наочністю, називає окремі факти, уявлення, відтворює їх зміст, але не розкриває їх суті; із безпосередньою допомогою вчителя </w:t>
            </w:r>
            <w:r w:rsidR="00A748BE" w:rsidRPr="00AB7718">
              <w:t xml:space="preserve">частково </w:t>
            </w:r>
            <w:r w:rsidRPr="00AB7718">
              <w:t xml:space="preserve">відтворює </w:t>
            </w:r>
            <w:proofErr w:type="spellStart"/>
            <w:r w:rsidRPr="00AB7718">
              <w:t>здоров’язбережувальн</w:t>
            </w:r>
            <w:r w:rsidR="0015786F" w:rsidRPr="00AB7718">
              <w:t>і</w:t>
            </w:r>
            <w:proofErr w:type="spellEnd"/>
            <w:r w:rsidRPr="00AB7718">
              <w:t xml:space="preserve"> нави</w:t>
            </w:r>
            <w:r w:rsidR="0015786F" w:rsidRPr="00AB7718">
              <w:t>ч</w:t>
            </w:r>
            <w:r w:rsidRPr="00AB7718">
              <w:t>к</w:t>
            </w:r>
            <w:r w:rsidR="0015786F" w:rsidRPr="00AB7718">
              <w:t>и</w:t>
            </w:r>
            <w:r w:rsidRPr="00AB7718">
              <w:t>; потребує активізації та контролю</w:t>
            </w:r>
          </w:p>
        </w:tc>
      </w:tr>
      <w:tr w:rsidR="00244A91" w:rsidRPr="00AB7718" w:rsidTr="000A6352"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91" w:rsidRPr="00AB7718" w:rsidRDefault="00870A56">
            <w:pPr>
              <w:widowControl w:val="0"/>
              <w:rPr>
                <w:b/>
              </w:rPr>
            </w:pPr>
            <w:r w:rsidRPr="00AB7718">
              <w:rPr>
                <w:b/>
              </w:rPr>
              <w:t>Середній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91" w:rsidRPr="00AB7718" w:rsidRDefault="00870A56">
            <w:pPr>
              <w:widowControl w:val="0"/>
              <w:jc w:val="center"/>
              <w:rPr>
                <w:color w:val="000000"/>
              </w:rPr>
            </w:pPr>
            <w:r w:rsidRPr="00AB7718">
              <w:rPr>
                <w:color w:val="000000"/>
              </w:rPr>
              <w:t>4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91" w:rsidRPr="00AB7718" w:rsidRDefault="00870A56" w:rsidP="0015786F">
            <w:pPr>
              <w:widowControl w:val="0"/>
            </w:pPr>
            <w:r w:rsidRPr="00AB7718">
              <w:t xml:space="preserve">Учень / учениця з використанням підручника та наочності фрагментарно називає і відтворює уявлення й елементарні поняття; з незначною допомогою вчителя відтворює за зразком </w:t>
            </w:r>
            <w:proofErr w:type="spellStart"/>
            <w:r w:rsidRPr="00AB7718">
              <w:t>здоров’язбережувальн</w:t>
            </w:r>
            <w:r w:rsidR="0015786F" w:rsidRPr="00AB7718">
              <w:t>і</w:t>
            </w:r>
            <w:proofErr w:type="spellEnd"/>
            <w:r w:rsidR="0015786F" w:rsidRPr="00AB7718">
              <w:t xml:space="preserve"> навич</w:t>
            </w:r>
            <w:r w:rsidRPr="00AB7718">
              <w:t>к</w:t>
            </w:r>
            <w:r w:rsidR="0015786F" w:rsidRPr="00AB7718">
              <w:t>и</w:t>
            </w:r>
            <w:r w:rsidRPr="00AB7718">
              <w:t>; виявляє ознаки позитивного ставлення до здоров’я і безпеки в окремих ситуаціях; епізодично виконує окремі правила здорового способу життя; потребує стимулювання  вчителя</w:t>
            </w:r>
          </w:p>
        </w:tc>
      </w:tr>
      <w:tr w:rsidR="00244A91" w:rsidRPr="00AB7718" w:rsidTr="000A6352"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91" w:rsidRPr="00AB7718" w:rsidRDefault="00244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91" w:rsidRPr="00AB7718" w:rsidRDefault="00870A56">
            <w:pPr>
              <w:widowControl w:val="0"/>
              <w:jc w:val="center"/>
              <w:rPr>
                <w:color w:val="000000"/>
              </w:rPr>
            </w:pPr>
            <w:r w:rsidRPr="00AB7718">
              <w:rPr>
                <w:color w:val="000000"/>
              </w:rPr>
              <w:t>5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91" w:rsidRPr="00AB7718" w:rsidRDefault="00870A56" w:rsidP="00856A44">
            <w:pPr>
              <w:widowControl w:val="0"/>
            </w:pPr>
            <w:r w:rsidRPr="00AB7718">
              <w:t>Учень / учениця з використанням підручника і наочності з помилками й </w:t>
            </w:r>
            <w:proofErr w:type="spellStart"/>
            <w:r w:rsidRPr="00AB7718">
              <w:t>неточностями</w:t>
            </w:r>
            <w:proofErr w:type="spellEnd"/>
            <w:r w:rsidRPr="00AB7718">
              <w:t xml:space="preserve"> дає визначення понять, формулює правила; з допомогою вчителя частково пояснює свою відповідь; за зразком самостійно відтворює окремі </w:t>
            </w:r>
            <w:proofErr w:type="spellStart"/>
            <w:r w:rsidRPr="00AB7718">
              <w:t>здоров’язбережувальн</w:t>
            </w:r>
            <w:r w:rsidR="00856A44" w:rsidRPr="00AB7718">
              <w:t>і</w:t>
            </w:r>
            <w:proofErr w:type="spellEnd"/>
            <w:r w:rsidR="00856A44" w:rsidRPr="00AB7718">
              <w:t xml:space="preserve"> навич</w:t>
            </w:r>
            <w:r w:rsidRPr="00AB7718">
              <w:t>к</w:t>
            </w:r>
            <w:r w:rsidR="00856A44" w:rsidRPr="00AB7718">
              <w:t>и</w:t>
            </w:r>
            <w:r w:rsidRPr="00AB7718">
              <w:t>; виявляє позитивне ставлення до здоров’я і безпеки; дотримується окремих правил здорового способу життя; потребує стимулювання вчителя</w:t>
            </w:r>
            <w:r w:rsidR="00A748BE">
              <w:t>.</w:t>
            </w:r>
          </w:p>
        </w:tc>
      </w:tr>
      <w:tr w:rsidR="00244A91" w:rsidRPr="00AB7718" w:rsidTr="000A6352"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91" w:rsidRPr="00AB7718" w:rsidRDefault="00244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91" w:rsidRPr="00AB7718" w:rsidRDefault="00870A56">
            <w:pPr>
              <w:widowControl w:val="0"/>
              <w:jc w:val="center"/>
              <w:rPr>
                <w:color w:val="000000"/>
              </w:rPr>
            </w:pPr>
            <w:r w:rsidRPr="00AB7718">
              <w:rPr>
                <w:color w:val="000000"/>
              </w:rPr>
              <w:t>6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91" w:rsidRPr="00AB7718" w:rsidRDefault="00870A56">
            <w:pPr>
              <w:widowControl w:val="0"/>
            </w:pPr>
            <w:r w:rsidRPr="00AB7718">
              <w:t xml:space="preserve">Учень / учениця самостійно відтворює уявлення і поняття, </w:t>
            </w:r>
            <w:r w:rsidR="00A748BE">
              <w:t>і</w:t>
            </w:r>
            <w:r w:rsidRPr="00AB7718">
              <w:t xml:space="preserve">з незначною допомогою вчителя розкриває їх суть; за підтримки вчителя називає правила поведінки у стандартних ситуаціях; з допомогою вчителя у стандартних ситуаціях відтворює </w:t>
            </w:r>
            <w:proofErr w:type="spellStart"/>
            <w:r w:rsidRPr="00AB7718">
              <w:t>здоров’язбережувальні</w:t>
            </w:r>
            <w:proofErr w:type="spellEnd"/>
            <w:r w:rsidRPr="00AB7718">
              <w:t xml:space="preserve"> навички; виявляє позитивне ставлення до здоров’я і безпеки; несистематично дотримується основних правил здорового способу життя; потребує стимулювання вчителя</w:t>
            </w:r>
            <w:r w:rsidR="00A748BE">
              <w:t>.</w:t>
            </w:r>
          </w:p>
        </w:tc>
      </w:tr>
      <w:tr w:rsidR="00244A91" w:rsidRPr="00AB7718" w:rsidTr="000A6352"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91" w:rsidRPr="00AB7718" w:rsidRDefault="00870A56">
            <w:pPr>
              <w:widowControl w:val="0"/>
              <w:rPr>
                <w:b/>
              </w:rPr>
            </w:pPr>
            <w:r w:rsidRPr="00AB7718">
              <w:rPr>
                <w:b/>
              </w:rPr>
              <w:t>Достатній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91" w:rsidRPr="00AB7718" w:rsidRDefault="00870A56">
            <w:pPr>
              <w:widowControl w:val="0"/>
              <w:jc w:val="center"/>
              <w:rPr>
                <w:color w:val="000000"/>
              </w:rPr>
            </w:pPr>
            <w:r w:rsidRPr="00AB7718">
              <w:rPr>
                <w:color w:val="000000"/>
              </w:rPr>
              <w:t>7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91" w:rsidRPr="00AB7718" w:rsidRDefault="00870A56">
            <w:pPr>
              <w:widowControl w:val="0"/>
            </w:pPr>
            <w:r w:rsidRPr="00AB7718">
              <w:t xml:space="preserve">Учень / учениця з незначною допомогою вчителя відтворює знання у програмовому обсязі, пояснює суть уявлень і понять; з допомогою вчителя аналізує ситуації, передбачені програмою; з допомогою вчителя застосовує </w:t>
            </w:r>
            <w:proofErr w:type="spellStart"/>
            <w:r w:rsidRPr="00AB7718">
              <w:t>здоров’язбережувальні</w:t>
            </w:r>
            <w:proofErr w:type="spellEnd"/>
            <w:r w:rsidRPr="00AB7718">
              <w:t xml:space="preserve"> вміння і навички</w:t>
            </w:r>
            <w:r w:rsidRPr="00AB7718">
              <w:rPr>
                <w:color w:val="FF0000"/>
              </w:rPr>
              <w:t xml:space="preserve"> </w:t>
            </w:r>
            <w:r w:rsidRPr="00AB7718">
              <w:t>за аналогією у стандартній ситуації; за спонуканням учителя висловлює оцінні судження про стан власного здоров’я і свою поведінку в ситуаціях, передбачених програмою; дотримується основних правил здорового способу життя</w:t>
            </w:r>
          </w:p>
        </w:tc>
      </w:tr>
      <w:tr w:rsidR="00244A91" w:rsidRPr="00AB7718" w:rsidTr="000A6352"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91" w:rsidRPr="00AB7718" w:rsidRDefault="00244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91" w:rsidRPr="00AB7718" w:rsidRDefault="00870A56">
            <w:pPr>
              <w:widowControl w:val="0"/>
              <w:jc w:val="center"/>
              <w:rPr>
                <w:color w:val="000000"/>
              </w:rPr>
            </w:pPr>
            <w:r w:rsidRPr="00AB7718">
              <w:rPr>
                <w:color w:val="000000"/>
              </w:rPr>
              <w:t>8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91" w:rsidRPr="00AB7718" w:rsidRDefault="00870A56">
            <w:pPr>
              <w:widowControl w:val="0"/>
            </w:pPr>
            <w:r w:rsidRPr="00AB7718">
              <w:t xml:space="preserve">Учень / учениця самостійно відтворює програмовий зміст матеріалу, пояснює відповіді прикладами з підручника; з допомогою вчителя аналізує ситуації, передбачені програмою, встановлює </w:t>
            </w:r>
            <w:proofErr w:type="spellStart"/>
            <w:r w:rsidRPr="00AB7718">
              <w:t>причиново</w:t>
            </w:r>
            <w:proofErr w:type="spellEnd"/>
            <w:r w:rsidRPr="00AB7718">
              <w:t xml:space="preserve">-наслідкові зв’язки між складовими здоров’я та природними і соціальними чинниками; з незначною допомогою вчителя застосовує </w:t>
            </w:r>
            <w:proofErr w:type="spellStart"/>
            <w:r w:rsidRPr="00AB7718">
              <w:t>здоров’язбережувальні</w:t>
            </w:r>
            <w:proofErr w:type="spellEnd"/>
            <w:r w:rsidRPr="00AB7718">
              <w:t xml:space="preserve"> вміння і навички</w:t>
            </w:r>
            <w:r w:rsidRPr="00AB7718">
              <w:rPr>
                <w:color w:val="FF0000"/>
              </w:rPr>
              <w:t xml:space="preserve"> </w:t>
            </w:r>
            <w:r w:rsidRPr="00AB7718">
              <w:t xml:space="preserve">у стандартних </w:t>
            </w:r>
            <w:r w:rsidRPr="00AB7718">
              <w:lastRenderedPageBreak/>
              <w:t>ситуаціях; висловлює оцінні судження про стан власного здоров’я і свою поведінку в ситуаціях, передбачених програмою; дотримується основних правил здорового способу життя</w:t>
            </w:r>
          </w:p>
        </w:tc>
      </w:tr>
      <w:tr w:rsidR="00244A91" w:rsidRPr="00AB7718" w:rsidTr="000A6352"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91" w:rsidRPr="00AB7718" w:rsidRDefault="00244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91" w:rsidRPr="00AB7718" w:rsidRDefault="00870A56">
            <w:pPr>
              <w:widowControl w:val="0"/>
              <w:jc w:val="center"/>
              <w:rPr>
                <w:color w:val="000000"/>
              </w:rPr>
            </w:pPr>
            <w:r w:rsidRPr="00AB7718">
              <w:rPr>
                <w:color w:val="000000"/>
              </w:rPr>
              <w:t>9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91" w:rsidRPr="00AB7718" w:rsidRDefault="00870A56">
            <w:pPr>
              <w:widowControl w:val="0"/>
            </w:pPr>
            <w:r w:rsidRPr="00AB7718">
              <w:t xml:space="preserve">Учень / учениця самостійно відтворює програмовий матеріал, аргументовано пояснює його на прикладах з підручника та власного досвіду; аналізує </w:t>
            </w:r>
            <w:proofErr w:type="spellStart"/>
            <w:r w:rsidRPr="00AB7718">
              <w:t>причиново</w:t>
            </w:r>
            <w:proofErr w:type="spellEnd"/>
            <w:r w:rsidRPr="00AB7718">
              <w:t xml:space="preserve">-наслідкові зв’язки на програмовому змісті матеріалу; </w:t>
            </w:r>
            <w:r w:rsidR="0018400A" w:rsidRPr="00AB7718">
              <w:t xml:space="preserve">з незначною допомогою вчителя </w:t>
            </w:r>
            <w:r w:rsidRPr="00AB7718">
              <w:t xml:space="preserve">застосовує </w:t>
            </w:r>
            <w:proofErr w:type="spellStart"/>
            <w:r w:rsidRPr="00AB7718">
              <w:t>здоров’язбережувальні</w:t>
            </w:r>
            <w:proofErr w:type="spellEnd"/>
            <w:r w:rsidRPr="00AB7718">
              <w:t xml:space="preserve"> вміння і навички у стандартних ситуаціях; виявляє позитивні наміри щодо власного здоров’я і своєї поведінки в ситуаціях, передбачених програмою; дотримується правил здорового способу життя</w:t>
            </w:r>
          </w:p>
        </w:tc>
      </w:tr>
      <w:tr w:rsidR="00244A91" w:rsidRPr="00AB7718" w:rsidTr="000A6352"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91" w:rsidRPr="00AB7718" w:rsidRDefault="00870A56">
            <w:pPr>
              <w:widowControl w:val="0"/>
              <w:rPr>
                <w:b/>
              </w:rPr>
            </w:pPr>
            <w:r w:rsidRPr="00AB7718">
              <w:rPr>
                <w:b/>
              </w:rPr>
              <w:t>Високий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91" w:rsidRPr="00AB7718" w:rsidRDefault="00870A56">
            <w:pPr>
              <w:widowControl w:val="0"/>
              <w:jc w:val="center"/>
              <w:rPr>
                <w:color w:val="000000"/>
              </w:rPr>
            </w:pPr>
            <w:r w:rsidRPr="00AB7718">
              <w:rPr>
                <w:color w:val="000000"/>
              </w:rPr>
              <w:t>10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91" w:rsidRPr="00AB7718" w:rsidRDefault="00870A56" w:rsidP="0018400A">
            <w:pPr>
              <w:widowControl w:val="0"/>
            </w:pPr>
            <w:r w:rsidRPr="00AB7718">
              <w:t>Учень / учениця самостійно відтворює зміст навчального матеріалу, аргументовано пояснює свої відповіді на прикладах із життя; з незначною допомогою вчителя аналізує нестандар</w:t>
            </w:r>
            <w:r w:rsidR="0018400A">
              <w:t xml:space="preserve">тні ситуації, встановлює </w:t>
            </w:r>
            <w:proofErr w:type="spellStart"/>
            <w:r w:rsidR="0018400A">
              <w:t>причинов</w:t>
            </w:r>
            <w:r w:rsidRPr="00AB7718">
              <w:t>о</w:t>
            </w:r>
            <w:proofErr w:type="spellEnd"/>
            <w:r w:rsidRPr="00AB7718">
              <w:t>-наслідкові зв’язки, робить висновки; за підтримки вчителя оцінює різну інформацію щодо здоров’я і безпеки, несистематично користується додатковими джерелами інформації за окремими темами;</w:t>
            </w:r>
            <w:r w:rsidR="0018400A">
              <w:t xml:space="preserve"> самостійно</w:t>
            </w:r>
            <w:r w:rsidRPr="00AB7718">
              <w:t xml:space="preserve"> застосовує </w:t>
            </w:r>
            <w:proofErr w:type="spellStart"/>
            <w:r w:rsidRPr="00AB7718">
              <w:t>здоров’язбережувальні</w:t>
            </w:r>
            <w:proofErr w:type="spellEnd"/>
            <w:r w:rsidRPr="00AB7718">
              <w:t xml:space="preserve"> вміння і навички в нестандартних ситуаціях; виявляє позитивні наміри щодо власного здоров’я і своєї поведінки в нестандартних ситуаціях; дотримується правил здорового способу життя</w:t>
            </w:r>
          </w:p>
        </w:tc>
      </w:tr>
      <w:tr w:rsidR="00244A91" w:rsidRPr="00AB7718" w:rsidTr="000A6352"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91" w:rsidRPr="00AB7718" w:rsidRDefault="00244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91" w:rsidRPr="00AB7718" w:rsidRDefault="00870A56">
            <w:pPr>
              <w:widowControl w:val="0"/>
              <w:jc w:val="center"/>
              <w:rPr>
                <w:color w:val="000000"/>
              </w:rPr>
            </w:pPr>
            <w:r w:rsidRPr="00AB7718">
              <w:rPr>
                <w:color w:val="000000"/>
              </w:rPr>
              <w:t>11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91" w:rsidRPr="00AB7718" w:rsidRDefault="00870A56">
            <w:pPr>
              <w:widowControl w:val="0"/>
            </w:pPr>
            <w:r w:rsidRPr="00AB7718">
              <w:t>Учень / учениця оперує програмовим матеріалом, пояснює, аналізує й оцінює значимість набутих знань для власного здоров’я; аналізує нестандар</w:t>
            </w:r>
            <w:r w:rsidR="0018400A">
              <w:t xml:space="preserve">тні ситуації, встановлює </w:t>
            </w:r>
            <w:proofErr w:type="spellStart"/>
            <w:r w:rsidR="0018400A">
              <w:t>причинов</w:t>
            </w:r>
            <w:r w:rsidRPr="00AB7718">
              <w:t>о</w:t>
            </w:r>
            <w:proofErr w:type="spellEnd"/>
            <w:r w:rsidRPr="00AB7718">
              <w:t xml:space="preserve">-наслідкові зв’язки, робить висновки, пропонує варіанти обґрунтованих рішень; оцінює різну інформацію щодо здоров’я і безпеки, користується додатковими джерелами інформації; самостійно застосовує </w:t>
            </w:r>
            <w:proofErr w:type="spellStart"/>
            <w:r w:rsidRPr="00AB7718">
              <w:lastRenderedPageBreak/>
              <w:t>здоров’язбережувальні</w:t>
            </w:r>
            <w:proofErr w:type="spellEnd"/>
            <w:r w:rsidRPr="00AB7718">
              <w:t xml:space="preserve"> вміння та навички в нестандартних ситуаціях; виявляє наполегливість і рішучість щодо власного здоров’я та своєї поведінки в нестандартних ситуаціях; дотримується правил здорового способу життя, переконує інших вести здоровий спосіб життя</w:t>
            </w:r>
          </w:p>
        </w:tc>
      </w:tr>
      <w:tr w:rsidR="00244A91" w:rsidRPr="00AB7718" w:rsidTr="000A6352"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91" w:rsidRPr="00AB7718" w:rsidRDefault="00244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91" w:rsidRPr="00AB7718" w:rsidRDefault="00870A56">
            <w:pPr>
              <w:widowControl w:val="0"/>
              <w:jc w:val="center"/>
              <w:rPr>
                <w:color w:val="000000"/>
              </w:rPr>
            </w:pPr>
            <w:r w:rsidRPr="00AB7718">
              <w:rPr>
                <w:color w:val="000000"/>
              </w:rPr>
              <w:t>12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91" w:rsidRPr="00AB7718" w:rsidRDefault="00870A56" w:rsidP="0018400A">
            <w:pPr>
              <w:widowControl w:val="0"/>
            </w:pPr>
            <w:r w:rsidRPr="00AB7718">
              <w:t xml:space="preserve">Учень / учениця оперує програмовим матеріалом, пояснює, аналізує й оцінює значимість набутих знань для власного здоров’я і здоров’я інших; аналізує нестандартні ситуації, встановлює </w:t>
            </w:r>
            <w:proofErr w:type="spellStart"/>
            <w:r w:rsidRPr="00AB7718">
              <w:t>причин</w:t>
            </w:r>
            <w:r w:rsidR="0018400A">
              <w:t>ов</w:t>
            </w:r>
            <w:r w:rsidRPr="00AB7718">
              <w:t>о</w:t>
            </w:r>
            <w:proofErr w:type="spellEnd"/>
            <w:r w:rsidRPr="00AB7718">
              <w:t>-наслідкові зв’язки між склад</w:t>
            </w:r>
            <w:r w:rsidR="0018400A">
              <w:t>ника</w:t>
            </w:r>
            <w:r w:rsidRPr="00AB7718">
              <w:t xml:space="preserve">ми здоров’я та його чинниками, робить висновки, узагальнення, самостійно ухвалює обґрунтовані рішення; оцінює різну інформацію щодо здоров’я і безпеки, поширює інформацію, отриману з додаткових джерел; застосовує </w:t>
            </w:r>
            <w:proofErr w:type="spellStart"/>
            <w:r w:rsidRPr="00AB7718">
              <w:t>здоров’язбережувальні</w:t>
            </w:r>
            <w:proofErr w:type="spellEnd"/>
            <w:r w:rsidRPr="00AB7718">
              <w:t xml:space="preserve"> вміння і навички в нестандартних ситуаціях, творчо та </w:t>
            </w:r>
            <w:proofErr w:type="spellStart"/>
            <w:r w:rsidRPr="00AB7718">
              <w:t>гнучко</w:t>
            </w:r>
            <w:proofErr w:type="spellEnd"/>
            <w:r w:rsidRPr="00AB7718">
              <w:t xml:space="preserve"> підходить до вирішення, як діяти в нестандартних ситуаціях; виявляє наполегливість і рішучість щодо власного здоров’я та здоров’я інших, своєї поведінки й поведінки інших у нестандартних ситуаціях; дотримується правил здорового способу життя, залучає інших до здорового способу життя</w:t>
            </w:r>
          </w:p>
        </w:tc>
      </w:tr>
    </w:tbl>
    <w:p w:rsidR="00244A91" w:rsidRPr="00AB7718" w:rsidRDefault="00244A91"/>
    <w:p w:rsidR="00244A91" w:rsidRPr="00AB7718" w:rsidRDefault="00244A91"/>
    <w:p w:rsidR="00244A91" w:rsidRPr="00AB7718" w:rsidRDefault="00244A91"/>
    <w:p w:rsidR="00244A91" w:rsidRPr="00AB7718" w:rsidRDefault="00870A56">
      <w:pPr>
        <w:pStyle w:val="1"/>
      </w:pPr>
      <w:r w:rsidRPr="00AB7718">
        <w:lastRenderedPageBreak/>
        <w:t>ІV. Список використаних джерел</w:t>
      </w:r>
    </w:p>
    <w:p w:rsidR="00244A91" w:rsidRPr="00AB7718" w:rsidRDefault="00870A56">
      <w:r w:rsidRPr="00AB7718">
        <w:t>1. Державний стандарт базової середньої освіти.</w:t>
      </w:r>
    </w:p>
    <w:p w:rsidR="00244A91" w:rsidRPr="00AB7718" w:rsidRDefault="00870A56">
      <w:r w:rsidRPr="00AB7718">
        <w:t>2. Типова освітня програма для 5─9 класів закладів загальної середньої освіти.</w:t>
      </w:r>
    </w:p>
    <w:p w:rsidR="00244A91" w:rsidRDefault="00870A56">
      <w:r w:rsidRPr="00AB7718">
        <w:t>3. Модельна навчальна програма “Здоров’я, безпека та добробут. 7–9 класи (інтегрований курс)” для закладів загальної середньої освіти (</w:t>
      </w:r>
      <w:proofErr w:type="spellStart"/>
      <w:r w:rsidRPr="00AB7718">
        <w:t>авт</w:t>
      </w:r>
      <w:proofErr w:type="spellEnd"/>
      <w:r w:rsidRPr="00AB7718">
        <w:t xml:space="preserve">. Шиян О. І., Дяків В. Г., </w:t>
      </w:r>
      <w:proofErr w:type="spellStart"/>
      <w:r w:rsidRPr="00AB7718">
        <w:t>Седоченко</w:t>
      </w:r>
      <w:proofErr w:type="spellEnd"/>
      <w:r w:rsidRPr="00AB7718">
        <w:t> А. Б., Страшко С. В.).</w:t>
      </w:r>
    </w:p>
    <w:p w:rsidR="002356D8" w:rsidRPr="00482364" w:rsidRDefault="002356D8" w:rsidP="002356D8">
      <w:r w:rsidRPr="00482364">
        <w:t xml:space="preserve">4. </w:t>
      </w:r>
      <w:proofErr w:type="spellStart"/>
      <w:r w:rsidRPr="00482364">
        <w:t>Інструктивно</w:t>
      </w:r>
      <w:proofErr w:type="spellEnd"/>
      <w:r w:rsidRPr="00482364">
        <w:t>-методичні рекомендації щодо викладання навчальних предметів / інтегрованих курсів у закладах загальної середньої освіти у 2025/2026 навчальному році (додаток до листа МОН від 13.08.2025 1/16828-25).</w:t>
      </w:r>
    </w:p>
    <w:p w:rsidR="002356D8" w:rsidRDefault="002356D8" w:rsidP="002356D8">
      <w:r w:rsidRPr="00482364">
        <w:t xml:space="preserve">5. </w:t>
      </w:r>
      <w:r w:rsidR="00482364" w:rsidRPr="00482364">
        <w:t>Наказ Міністерства освіти та науки України “Про рекомендації щодо оцінювання результатів навчання здобувачів освіти відповідно до Державного стандарту базової середньої освіти” № 1093 від 2.08.2024.</w:t>
      </w:r>
    </w:p>
    <w:p w:rsidR="002356D8" w:rsidRPr="00AB7718" w:rsidRDefault="002356D8" w:rsidP="002356D8"/>
    <w:sectPr w:rsidR="002356D8" w:rsidRPr="00AB7718" w:rsidSect="00726994">
      <w:footerReference w:type="default" r:id="rId9"/>
      <w:pgSz w:w="12240" w:h="15840"/>
      <w:pgMar w:top="851" w:right="851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A73" w:rsidRDefault="004F1A73" w:rsidP="000A6352">
      <w:pPr>
        <w:spacing w:after="0" w:line="240" w:lineRule="auto"/>
      </w:pPr>
      <w:r>
        <w:separator/>
      </w:r>
    </w:p>
  </w:endnote>
  <w:endnote w:type="continuationSeparator" w:id="0">
    <w:p w:rsidR="004F1A73" w:rsidRDefault="004F1A73" w:rsidP="000A6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40" w:type="dxa"/>
      <w:tblInd w:w="108" w:type="dxa"/>
      <w:tblLayout w:type="fixed"/>
      <w:tblLook w:val="04A0" w:firstRow="1" w:lastRow="0" w:firstColumn="1" w:lastColumn="0" w:noHBand="0" w:noVBand="1"/>
    </w:tblPr>
    <w:tblGrid>
      <w:gridCol w:w="2129"/>
      <w:gridCol w:w="5387"/>
      <w:gridCol w:w="2724"/>
    </w:tblGrid>
    <w:tr w:rsidR="000A6352" w:rsidTr="00E87F1F">
      <w:tc>
        <w:tcPr>
          <w:tcW w:w="2129" w:type="dxa"/>
          <w:tcBorders>
            <w:top w:val="single" w:sz="4" w:space="0" w:color="000000"/>
          </w:tcBorders>
        </w:tcPr>
        <w:p w:rsidR="000A6352" w:rsidRDefault="00C5741F" w:rsidP="00E87F1F">
          <w:pPr>
            <w:pStyle w:val="af1"/>
            <w:widowControl w:val="0"/>
            <w:ind w:left="-113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 w:rsidR="000A6352">
            <w:rPr>
              <w:sz w:val="20"/>
              <w:szCs w:val="20"/>
            </w:rPr>
            <w:instrText>PAGE</w:instrText>
          </w:r>
          <w:r>
            <w:rPr>
              <w:sz w:val="20"/>
              <w:szCs w:val="20"/>
            </w:rPr>
            <w:fldChar w:fldCharType="separate"/>
          </w:r>
          <w:r w:rsidR="00FC7FB3">
            <w:rPr>
              <w:noProof/>
              <w:sz w:val="20"/>
              <w:szCs w:val="20"/>
            </w:rPr>
            <w:t>12</w:t>
          </w:r>
          <w:r>
            <w:rPr>
              <w:sz w:val="20"/>
              <w:szCs w:val="20"/>
            </w:rPr>
            <w:fldChar w:fldCharType="end"/>
          </w:r>
        </w:p>
      </w:tc>
      <w:tc>
        <w:tcPr>
          <w:tcW w:w="5387" w:type="dxa"/>
          <w:tcBorders>
            <w:top w:val="single" w:sz="4" w:space="0" w:color="000000"/>
          </w:tcBorders>
        </w:tcPr>
        <w:p w:rsidR="000A6352" w:rsidRDefault="000A6352" w:rsidP="000A6352">
          <w:pPr>
            <w:pStyle w:val="af1"/>
            <w:widowControl w:val="0"/>
            <w:jc w:val="center"/>
            <w:rPr>
              <w:sz w:val="20"/>
              <w:szCs w:val="20"/>
            </w:rPr>
          </w:pPr>
          <w:r>
            <w:rPr>
              <w:i/>
              <w:sz w:val="20"/>
              <w:szCs w:val="20"/>
            </w:rPr>
            <w:t xml:space="preserve">Навчальна програма “Здоров’я, безпека та добробут”, </w:t>
          </w:r>
          <w:r>
            <w:rPr>
              <w:i/>
              <w:sz w:val="20"/>
              <w:szCs w:val="20"/>
            </w:rPr>
            <w:br/>
          </w:r>
          <w:r w:rsidRPr="000A6352">
            <w:rPr>
              <w:i/>
              <w:sz w:val="20"/>
              <w:szCs w:val="20"/>
              <w:lang w:val="ru-RU"/>
            </w:rPr>
            <w:t xml:space="preserve">8 </w:t>
          </w:r>
          <w:r>
            <w:rPr>
              <w:i/>
              <w:sz w:val="20"/>
              <w:szCs w:val="20"/>
            </w:rPr>
            <w:t>клас (</w:t>
          </w:r>
          <w:proofErr w:type="spellStart"/>
          <w:r>
            <w:rPr>
              <w:i/>
              <w:sz w:val="20"/>
              <w:szCs w:val="20"/>
            </w:rPr>
            <w:t>авт</w:t>
          </w:r>
          <w:proofErr w:type="spellEnd"/>
          <w:r>
            <w:rPr>
              <w:i/>
              <w:sz w:val="20"/>
              <w:szCs w:val="20"/>
            </w:rPr>
            <w:t>. Л. Задорожна та ін.)</w:t>
          </w:r>
        </w:p>
      </w:tc>
      <w:tc>
        <w:tcPr>
          <w:tcW w:w="2724" w:type="dxa"/>
          <w:tcBorders>
            <w:top w:val="single" w:sz="4" w:space="0" w:color="000000"/>
          </w:tcBorders>
        </w:tcPr>
        <w:p w:rsidR="000A6352" w:rsidRDefault="004F1A73" w:rsidP="00E87F1F">
          <w:pPr>
            <w:pStyle w:val="af1"/>
            <w:widowControl w:val="0"/>
            <w:ind w:right="-113"/>
            <w:jc w:val="right"/>
            <w:rPr>
              <w:sz w:val="20"/>
              <w:szCs w:val="20"/>
              <w:lang w:val="ru-RU"/>
            </w:rPr>
          </w:pPr>
          <w:hyperlink r:id="rId1">
            <w:r w:rsidR="000A6352">
              <w:rPr>
                <w:sz w:val="20"/>
                <w:szCs w:val="20"/>
              </w:rPr>
              <w:t>svitdovkola.org</w:t>
            </w:r>
          </w:hyperlink>
        </w:p>
      </w:tc>
    </w:tr>
  </w:tbl>
  <w:p w:rsidR="000A6352" w:rsidRPr="000A6352" w:rsidRDefault="000A6352">
    <w:pPr>
      <w:pStyle w:val="af1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A73" w:rsidRDefault="004F1A73" w:rsidP="000A6352">
      <w:pPr>
        <w:spacing w:after="0" w:line="240" w:lineRule="auto"/>
      </w:pPr>
      <w:r>
        <w:separator/>
      </w:r>
    </w:p>
  </w:footnote>
  <w:footnote w:type="continuationSeparator" w:id="0">
    <w:p w:rsidR="004F1A73" w:rsidRDefault="004F1A73" w:rsidP="000A6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5204B"/>
    <w:multiLevelType w:val="multilevel"/>
    <w:tmpl w:val="1EAC25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5256C58"/>
    <w:multiLevelType w:val="multilevel"/>
    <w:tmpl w:val="594ABF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9871621"/>
    <w:multiLevelType w:val="multilevel"/>
    <w:tmpl w:val="3DF8D0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EA946E2"/>
    <w:multiLevelType w:val="multilevel"/>
    <w:tmpl w:val="2FA093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36E3849"/>
    <w:multiLevelType w:val="multilevel"/>
    <w:tmpl w:val="0652FC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6936F0F"/>
    <w:multiLevelType w:val="hybridMultilevel"/>
    <w:tmpl w:val="C34CF6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4A91"/>
    <w:rsid w:val="00022A90"/>
    <w:rsid w:val="000A6352"/>
    <w:rsid w:val="00142274"/>
    <w:rsid w:val="0015786F"/>
    <w:rsid w:val="0018400A"/>
    <w:rsid w:val="0018710E"/>
    <w:rsid w:val="001E0F44"/>
    <w:rsid w:val="001E4043"/>
    <w:rsid w:val="00210840"/>
    <w:rsid w:val="00217CCF"/>
    <w:rsid w:val="002356D8"/>
    <w:rsid w:val="00244A91"/>
    <w:rsid w:val="003678B7"/>
    <w:rsid w:val="003E64B0"/>
    <w:rsid w:val="00482364"/>
    <w:rsid w:val="004F1A73"/>
    <w:rsid w:val="00573368"/>
    <w:rsid w:val="005E75A6"/>
    <w:rsid w:val="005E7C07"/>
    <w:rsid w:val="00603580"/>
    <w:rsid w:val="006911E1"/>
    <w:rsid w:val="006D5B2E"/>
    <w:rsid w:val="00726994"/>
    <w:rsid w:val="00831002"/>
    <w:rsid w:val="00843771"/>
    <w:rsid w:val="00851E4B"/>
    <w:rsid w:val="00856A44"/>
    <w:rsid w:val="00870A56"/>
    <w:rsid w:val="00881D67"/>
    <w:rsid w:val="008B2D2D"/>
    <w:rsid w:val="009333A5"/>
    <w:rsid w:val="009D3C86"/>
    <w:rsid w:val="00A748BE"/>
    <w:rsid w:val="00AB7718"/>
    <w:rsid w:val="00C13D2C"/>
    <w:rsid w:val="00C40016"/>
    <w:rsid w:val="00C5741F"/>
    <w:rsid w:val="00CB0C07"/>
    <w:rsid w:val="00CE3777"/>
    <w:rsid w:val="00D065D4"/>
    <w:rsid w:val="00D20A9A"/>
    <w:rsid w:val="00D428A6"/>
    <w:rsid w:val="00D42CDC"/>
    <w:rsid w:val="00DA4807"/>
    <w:rsid w:val="00ED50BE"/>
    <w:rsid w:val="00F52FD5"/>
    <w:rsid w:val="00FC0BDB"/>
    <w:rsid w:val="00FC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8"/>
        <w:szCs w:val="28"/>
        <w:lang w:val="uk-UA" w:eastAsia="uk-UA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6FF"/>
  </w:style>
  <w:style w:type="paragraph" w:styleId="1">
    <w:name w:val="heading 1"/>
    <w:basedOn w:val="a"/>
    <w:next w:val="a"/>
    <w:link w:val="10"/>
    <w:uiPriority w:val="9"/>
    <w:qFormat/>
    <w:rsid w:val="00404E37"/>
    <w:pPr>
      <w:pageBreakBefore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975ECB"/>
    <w:pPr>
      <w:keepNext/>
      <w:outlineLvl w:val="1"/>
    </w:pPr>
    <w:rPr>
      <w:b/>
    </w:rPr>
  </w:style>
  <w:style w:type="paragraph" w:styleId="3">
    <w:name w:val="heading 3"/>
    <w:basedOn w:val="a"/>
    <w:next w:val="a"/>
    <w:qFormat/>
    <w:rsid w:val="00726994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qFormat/>
    <w:rsid w:val="0072699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rsid w:val="0072699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rsid w:val="0072699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2699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qFormat/>
    <w:rsid w:val="0072699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qFormat/>
    <w:rsid w:val="00404E37"/>
    <w:rPr>
      <w:b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qFormat/>
    <w:rsid w:val="00975ECB"/>
    <w:rPr>
      <w:b/>
      <w:sz w:val="28"/>
      <w:szCs w:val="28"/>
      <w:lang w:val="uk-UA"/>
    </w:rPr>
  </w:style>
  <w:style w:type="character" w:styleId="a5">
    <w:name w:val="Placeholder Text"/>
    <w:basedOn w:val="a0"/>
    <w:uiPriority w:val="99"/>
    <w:semiHidden/>
    <w:qFormat/>
    <w:rsid w:val="00832AB6"/>
    <w:rPr>
      <w:color w:val="808080"/>
    </w:rPr>
  </w:style>
  <w:style w:type="paragraph" w:styleId="a4">
    <w:name w:val="Body Text"/>
    <w:basedOn w:val="a"/>
    <w:rsid w:val="00726994"/>
    <w:pPr>
      <w:spacing w:after="140" w:line="276" w:lineRule="auto"/>
    </w:pPr>
  </w:style>
  <w:style w:type="paragraph" w:styleId="a6">
    <w:name w:val="List"/>
    <w:basedOn w:val="a4"/>
    <w:rsid w:val="00726994"/>
    <w:rPr>
      <w:rFonts w:cs="Arial"/>
    </w:rPr>
  </w:style>
  <w:style w:type="paragraph" w:styleId="a7">
    <w:name w:val="caption"/>
    <w:basedOn w:val="a"/>
    <w:qFormat/>
    <w:rsid w:val="0072699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rsid w:val="00726994"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1208A5"/>
    <w:pPr>
      <w:ind w:left="720"/>
      <w:contextualSpacing/>
    </w:pPr>
  </w:style>
  <w:style w:type="paragraph" w:customStyle="1" w:styleId="Default">
    <w:name w:val="Default"/>
    <w:qFormat/>
    <w:rsid w:val="00102E3D"/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Subtitle"/>
    <w:basedOn w:val="a"/>
    <w:next w:val="a"/>
    <w:rsid w:val="0072699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0">
    <w:name w:val="Table Normal"/>
    <w:rsid w:val="00726994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59"/>
    <w:rsid w:val="00832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c">
    <w:basedOn w:val="TableNormal0"/>
    <w:rsid w:val="0072699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rsid w:val="00726994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e">
    <w:name w:val="Hyperlink"/>
    <w:basedOn w:val="a0"/>
    <w:uiPriority w:val="99"/>
    <w:unhideWhenUsed/>
    <w:rsid w:val="00870A56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0A63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A6352"/>
  </w:style>
  <w:style w:type="paragraph" w:styleId="af1">
    <w:name w:val="footer"/>
    <w:basedOn w:val="a"/>
    <w:link w:val="af2"/>
    <w:unhideWhenUsed/>
    <w:rsid w:val="000A63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A63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vitdovkola.org/metodic/zbd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2NZpuE5telFsWy7ok4SXWPbwWw==">CgMxLjA4AHIhMV9WR3lpTHJ6UkZ3TkxYREN5S1dGU0dEdmktc3hQdTl6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2758</Words>
  <Characters>15723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Алексей Евланов</cp:lastModifiedBy>
  <cp:revision>7</cp:revision>
  <dcterms:created xsi:type="dcterms:W3CDTF">2025-08-17T11:41:00Z</dcterms:created>
  <dcterms:modified xsi:type="dcterms:W3CDTF">2025-08-18T10:47:00Z</dcterms:modified>
</cp:coreProperties>
</file>