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EA0D66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EA0D66">
        <w:rPr>
          <w:rFonts w:cstheme="minorHAnsi"/>
          <w:sz w:val="24"/>
          <w:szCs w:val="24"/>
          <w:lang w:val="uk-UA"/>
        </w:rPr>
        <w:t>Тема уроку</w:t>
      </w:r>
      <w:r w:rsidR="00427623" w:rsidRPr="00EA0D66">
        <w:rPr>
          <w:rFonts w:cstheme="minorHAnsi"/>
          <w:sz w:val="24"/>
          <w:szCs w:val="24"/>
          <w:lang w:val="uk-UA"/>
        </w:rPr>
        <w:t xml:space="preserve">: </w:t>
      </w:r>
      <w:r w:rsidR="008D121E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Думаємо, як поет</w:t>
      </w:r>
      <w:r w:rsidR="00427623" w:rsidRPr="00EA0D6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427623" w:rsidRPr="00EA0D66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D121E">
        <w:rPr>
          <w:rFonts w:cstheme="minorHAnsi"/>
          <w:b/>
          <w:sz w:val="24"/>
          <w:szCs w:val="24"/>
          <w:lang w:val="uk-UA"/>
        </w:rPr>
        <w:t>Мета:</w:t>
      </w:r>
      <w:r w:rsidRPr="00EA0D66">
        <w:rPr>
          <w:rFonts w:cstheme="minorHAnsi"/>
          <w:sz w:val="24"/>
          <w:szCs w:val="24"/>
          <w:lang w:val="uk-UA"/>
        </w:rPr>
        <w:t xml:space="preserve"> </w:t>
      </w:r>
      <w:r w:rsidR="008D121E">
        <w:rPr>
          <w:rFonts w:cstheme="minorHAnsi"/>
          <w:sz w:val="24"/>
          <w:szCs w:val="24"/>
          <w:lang w:val="uk-UA"/>
        </w:rPr>
        <w:t>вчити знаходити цікаві образи, ключові слова у тексті і пояснювати їхнє значення; припускати, якою була мета автора тексту; вчити описувати своє враження від ілюстрацій; удосконалювати вміння працювати в парі і групі над інсценізацією</w:t>
      </w:r>
      <w:r w:rsidR="00F35931" w:rsidRPr="00EA0D66">
        <w:rPr>
          <w:rFonts w:cstheme="minorHAnsi"/>
          <w:sz w:val="24"/>
          <w:szCs w:val="24"/>
          <w:lang w:val="uk-UA"/>
        </w:rPr>
        <w:t>.</w:t>
      </w:r>
    </w:p>
    <w:p w:rsidR="00807B0D" w:rsidRPr="00EA0D66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436"/>
        <w:gridCol w:w="2894"/>
        <w:gridCol w:w="2979"/>
      </w:tblGrid>
      <w:tr w:rsidR="003C2671" w:rsidRPr="00EA0D66" w:rsidTr="00143201">
        <w:tc>
          <w:tcPr>
            <w:tcW w:w="9309" w:type="dxa"/>
            <w:gridSpan w:val="3"/>
          </w:tcPr>
          <w:p w:rsidR="00E67AA0" w:rsidRPr="00EA0D66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67AA0" w:rsidRPr="00EA0D66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EA0D66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AD7CC1" w:rsidRPr="00EA0D66" w:rsidRDefault="00AD7CC1" w:rsidP="00AD7CC1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EA0D66">
              <w:rPr>
                <w:rFonts w:asciiTheme="minorHAnsi" w:hAnsiTheme="minorHAnsi" w:cstheme="minorHAnsi"/>
                <w:color w:val="auto"/>
                <w:lang w:val="uk-UA"/>
              </w:rPr>
              <w:t xml:space="preserve">- виділяє ключові слова та пояснює, як вони допомагають зрозуміти зміст тексту [4 МОВ 2-2.2-2]; </w:t>
            </w:r>
          </w:p>
          <w:p w:rsidR="00AD7CC1" w:rsidRPr="00EA0D66" w:rsidRDefault="00AD7CC1" w:rsidP="00AD7CC1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EA0D66">
              <w:rPr>
                <w:rFonts w:asciiTheme="minorHAnsi" w:hAnsiTheme="minorHAnsi" w:cstheme="minorHAnsi"/>
                <w:color w:val="auto"/>
                <w:lang w:val="uk-UA"/>
              </w:rPr>
              <w:t>- передає зміст усного повідомлення (послідовність подій у розповіді; перелік ознак в описі; наведені аргументи в міркуванні) [4 МОВ 1-1.2-2];</w:t>
            </w:r>
          </w:p>
          <w:p w:rsidR="00F4365F" w:rsidRPr="00EA0D66" w:rsidRDefault="00F4365F" w:rsidP="00F4365F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EA0D66">
              <w:rPr>
                <w:rFonts w:asciiTheme="minorHAnsi" w:hAnsiTheme="minorHAnsi" w:cstheme="minorHAnsi"/>
                <w:color w:val="auto"/>
                <w:lang w:val="uk-UA"/>
              </w:rPr>
              <w:t xml:space="preserve">- досліджує елементи тексту (слова автора, діалог персонажів, опис, виражальні засоби мови) [4 МОВ 2-2.2-4]; </w:t>
            </w:r>
          </w:p>
          <w:p w:rsidR="00F4365F" w:rsidRPr="00EA0D66" w:rsidRDefault="00F4365F" w:rsidP="00F4365F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EA0D66">
              <w:rPr>
                <w:rFonts w:asciiTheme="minorHAnsi" w:hAnsiTheme="minorHAnsi" w:cstheme="minorHAnsi"/>
                <w:color w:val="auto"/>
                <w:lang w:val="uk-UA"/>
              </w:rPr>
              <w:t>- імпровізує,</w:t>
            </w:r>
            <w:r w:rsidR="00EA0D66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  <w:r w:rsidRPr="00EA0D66">
              <w:rPr>
                <w:rFonts w:asciiTheme="minorHAnsi" w:hAnsiTheme="minorHAnsi" w:cstheme="minorHAnsi"/>
                <w:color w:val="auto"/>
                <w:lang w:val="uk-UA"/>
              </w:rPr>
              <w:t xml:space="preserve">використовуючи голос і мову тіла (міміку, жести, поставу, рухи) для виконання запропонованої/ обраної ролі , надає варіанти несловесних засобів (міміку, жести, поставу, рухи) і пояснює, чому обраний один із них [4 МОВ 6-2.7-2] </w:t>
            </w:r>
          </w:p>
          <w:p w:rsidR="00FA6C52" w:rsidRPr="00EA0D66" w:rsidRDefault="00FA6C52" w:rsidP="00F4365F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EA0D66" w:rsidTr="00143201">
        <w:tc>
          <w:tcPr>
            <w:tcW w:w="3521" w:type="dxa"/>
          </w:tcPr>
          <w:p w:rsidR="003C2671" w:rsidRPr="00EA0D66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EA0D66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EA0D66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086065" w:rsidRPr="00EA0D66" w:rsidRDefault="00086065" w:rsidP="0008606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Я вчуся </w:t>
            </w:r>
            <w:r w:rsidR="00EA0D66">
              <w:rPr>
                <w:rFonts w:cstheme="minorHAnsi"/>
                <w:sz w:val="24"/>
                <w:szCs w:val="24"/>
                <w:lang w:val="uk-UA"/>
              </w:rPr>
              <w:t>припускати, якою була мета автора тексту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A0D66" w:rsidRDefault="00EA0D66" w:rsidP="0008606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розповісти про своє в</w:t>
            </w:r>
            <w:r w:rsidR="008D121E">
              <w:rPr>
                <w:rFonts w:cstheme="minorHAnsi"/>
                <w:sz w:val="24"/>
                <w:szCs w:val="24"/>
                <w:lang w:val="uk-UA"/>
              </w:rPr>
              <w:t>раження від ілюстрацій у книжці.</w:t>
            </w:r>
          </w:p>
          <w:p w:rsidR="00086065" w:rsidRPr="00EA0D66" w:rsidRDefault="00086065" w:rsidP="0008606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Я вчуся </w:t>
            </w:r>
            <w:r w:rsidR="00EA0D66">
              <w:rPr>
                <w:rFonts w:cstheme="minorHAnsi"/>
                <w:sz w:val="24"/>
                <w:szCs w:val="24"/>
                <w:lang w:val="uk-UA"/>
              </w:rPr>
              <w:t>шукати ключові слова, цікаві образи і пояснювати їхнє значення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EA0D66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086065" w:rsidRPr="00EA0D66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F4365F" w:rsidRPr="00EA0D66">
              <w:rPr>
                <w:rFonts w:cstheme="minorHAnsi"/>
                <w:sz w:val="24"/>
                <w:szCs w:val="24"/>
                <w:lang w:val="uk-UA"/>
              </w:rPr>
              <w:t>інсценізувати вірш у групі</w:t>
            </w:r>
            <w:r w:rsidR="001F097A" w:rsidRPr="00EA0D66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EA0D66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EA0D66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EA0D66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EA0D66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EA0D66" w:rsidRDefault="00416D35" w:rsidP="005C597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>міф</w:t>
            </w:r>
            <w:r w:rsidR="005701A7" w:rsidRPr="00EA0D6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EA0D66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EA0D66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EA0D66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EA0D6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8D121E">
              <w:rPr>
                <w:rFonts w:cstheme="minorHAnsi"/>
                <w:sz w:val="24"/>
                <w:szCs w:val="24"/>
                <w:lang w:val="uk-UA"/>
              </w:rPr>
              <w:t>52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95251E" w:rsidRPr="00EA0D66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8D121E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EA0D66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EA0D6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EA0D66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F4365F" w:rsidRPr="00EA0D66" w:rsidRDefault="00F4365F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>предмети для створення звукових ефектів (зокрема, баночки/коробочки з горохом тощо)</w:t>
            </w:r>
          </w:p>
          <w:p w:rsidR="005809F2" w:rsidRPr="00EA0D66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EA0D66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74A1F" w:rsidRPr="00EA0D66" w:rsidRDefault="00174A1F" w:rsidP="00427623">
      <w:pPr>
        <w:spacing w:after="0" w:line="240" w:lineRule="auto"/>
        <w:rPr>
          <w:rFonts w:cstheme="minorHAnsi"/>
          <w:b/>
          <w:color w:val="5B9BD5" w:themeColor="accent1"/>
          <w:sz w:val="24"/>
          <w:szCs w:val="24"/>
          <w:lang w:val="uk-UA"/>
        </w:rPr>
      </w:pPr>
    </w:p>
    <w:p w:rsidR="003C2671" w:rsidRPr="00EA0D66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EA0D66" w:rsidTr="00174A1F">
        <w:tc>
          <w:tcPr>
            <w:tcW w:w="1101" w:type="dxa"/>
          </w:tcPr>
          <w:p w:rsidR="003C2671" w:rsidRPr="00EA0D66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EA0D66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EA0D66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EA0D66" w:rsidRDefault="00B85A73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B67127" w:rsidRPr="00EA0D66" w:rsidRDefault="00B67127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57ED4" w:rsidRPr="00EA0D66" w:rsidRDefault="00E57ED4" w:rsidP="00771F1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EA0D66" w:rsidTr="00174A1F">
        <w:tc>
          <w:tcPr>
            <w:tcW w:w="1101" w:type="dxa"/>
          </w:tcPr>
          <w:p w:rsidR="00676283" w:rsidRPr="00EA0D66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76283" w:rsidRPr="00EA0D66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EA0D66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EA0D66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EA0D66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EA0D66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EA0D66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Pr="00EA0D66" w:rsidRDefault="00893AB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уривком із</w:t>
            </w:r>
            <w:r w:rsidR="00B85A73" w:rsidRPr="00EA0D6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книжки-картин</w:t>
            </w:r>
            <w:r w:rsidRPr="00EA0D6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ки «Нумо, хто кінець знайде?»</w:t>
            </w:r>
          </w:p>
          <w:p w:rsidR="007A4445" w:rsidRPr="00EA0D66" w:rsidRDefault="007A4445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85A73" w:rsidRDefault="00B85A73" w:rsidP="00B85A73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  <w:lang w:val="uk-UA" w:eastAsia="ru-RU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 w:eastAsia="ru-RU"/>
              </w:rPr>
              <w:t>Підготовка до читання</w:t>
            </w:r>
            <w:r w:rsidR="00F75DAA" w:rsidRPr="00EA0D66">
              <w:rPr>
                <w:rFonts w:cstheme="minorHAnsi"/>
                <w:b/>
                <w:sz w:val="24"/>
                <w:szCs w:val="24"/>
                <w:lang w:val="uk-UA" w:eastAsia="ru-RU"/>
              </w:rPr>
              <w:t>.</w:t>
            </w:r>
          </w:p>
          <w:p w:rsidR="00B44267" w:rsidRPr="00EA0D66" w:rsidRDefault="00B44267" w:rsidP="00B44267">
            <w:pPr>
              <w:pStyle w:val="a8"/>
              <w:rPr>
                <w:rFonts w:cstheme="minorHAnsi"/>
                <w:b/>
                <w:sz w:val="24"/>
                <w:szCs w:val="24"/>
                <w:lang w:val="uk-UA" w:eastAsia="ru-RU"/>
              </w:rPr>
            </w:pPr>
          </w:p>
          <w:p w:rsidR="00B85A73" w:rsidRPr="00EA0D66" w:rsidRDefault="00B85A73" w:rsidP="00B85A73">
            <w:pPr>
              <w:pStyle w:val="a8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 xml:space="preserve">Розглянути обкладинку, зворот обкладинки та кілька розворотів книжки (див. презентацію). </w:t>
            </w:r>
          </w:p>
          <w:p w:rsidR="00086065" w:rsidRDefault="00B85A73" w:rsidP="00B85A73">
            <w:pPr>
              <w:pStyle w:val="a8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lastRenderedPageBreak/>
              <w:t>Вислухати припущення дітей, чому книжка, уривок з якої сьогодні не тільки читатимуть, а й інсценізуватимуть, називається книжка-картинка.</w:t>
            </w:r>
          </w:p>
          <w:p w:rsidR="00B44267" w:rsidRPr="00EA0D66" w:rsidRDefault="00B44267" w:rsidP="00B44267">
            <w:pPr>
              <w:pStyle w:val="a8"/>
              <w:ind w:left="1080"/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B85A73" w:rsidRDefault="00B85A73" w:rsidP="00B85A73">
            <w:pPr>
              <w:pStyle w:val="a8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>Чи можна сказати, що в цієї книжки два рівноправних автори – поетеса Софія Федорченко і художник Борис Крюков? Чому?</w:t>
            </w:r>
          </w:p>
          <w:p w:rsidR="00B44267" w:rsidRPr="00EA0D66" w:rsidRDefault="00B44267" w:rsidP="00B44267">
            <w:pPr>
              <w:pStyle w:val="a8"/>
              <w:ind w:left="1080"/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8E2C6E" w:rsidRDefault="008E2C6E" w:rsidP="00B85A73">
            <w:pPr>
              <w:pStyle w:val="a8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>Книжка видана 1929 року. Скільки років минуло?</w:t>
            </w:r>
          </w:p>
          <w:p w:rsidR="00B44267" w:rsidRPr="00EA0D66" w:rsidRDefault="00B44267" w:rsidP="00B44267">
            <w:pPr>
              <w:pStyle w:val="a8"/>
              <w:ind w:left="1080"/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8E2C6E" w:rsidRPr="00EA0D66" w:rsidRDefault="008E2C6E" w:rsidP="00B85A73">
            <w:pPr>
              <w:pStyle w:val="a8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>Коротко про авторів</w:t>
            </w:r>
            <w:r w:rsidR="005C7141" w:rsidRPr="00EA0D66">
              <w:rPr>
                <w:rFonts w:cstheme="minorHAnsi"/>
                <w:sz w:val="24"/>
                <w:szCs w:val="24"/>
                <w:lang w:val="uk-UA" w:eastAsia="ru-RU"/>
              </w:rPr>
              <w:t xml:space="preserve"> </w:t>
            </w:r>
            <w:r w:rsidR="005C7141" w:rsidRPr="00EA0D66">
              <w:rPr>
                <w:rFonts w:cstheme="minorHAnsi"/>
                <w:i/>
                <w:sz w:val="24"/>
                <w:szCs w:val="24"/>
                <w:lang w:val="uk-UA" w:eastAsia="ru-RU"/>
              </w:rPr>
              <w:t>(</w:t>
            </w:r>
            <w:r w:rsidR="008D121E">
              <w:rPr>
                <w:rFonts w:cstheme="minorHAnsi"/>
                <w:i/>
                <w:sz w:val="24"/>
                <w:szCs w:val="24"/>
                <w:lang w:val="uk-UA" w:eastAsia="ru-RU"/>
              </w:rPr>
              <w:t>інформація для вчителя</w:t>
            </w:r>
            <w:r w:rsidR="005C7141" w:rsidRPr="00EA0D66">
              <w:rPr>
                <w:rFonts w:cstheme="minorHAnsi"/>
                <w:i/>
                <w:sz w:val="24"/>
                <w:szCs w:val="24"/>
                <w:lang w:val="uk-UA" w:eastAsia="ru-RU"/>
              </w:rPr>
              <w:t>)</w:t>
            </w:r>
            <w:r w:rsidRPr="00EA0D66">
              <w:rPr>
                <w:rFonts w:cstheme="minorHAnsi"/>
                <w:i/>
                <w:sz w:val="24"/>
                <w:szCs w:val="24"/>
                <w:lang w:val="uk-UA" w:eastAsia="ru-RU"/>
              </w:rPr>
              <w:t>.</w:t>
            </w:r>
          </w:p>
          <w:p w:rsidR="008E2C6E" w:rsidRPr="00EA0D66" w:rsidRDefault="008E2C6E" w:rsidP="008E2C6E">
            <w:pPr>
              <w:pStyle w:val="a8"/>
              <w:ind w:left="1080"/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 w:eastAsia="ru-RU"/>
              </w:rPr>
              <w:t>Борис Крюков</w:t>
            </w: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 xml:space="preserve"> – український художник, до Другої світової війни був одни</w:t>
            </w:r>
            <w:r w:rsidR="006F01DF" w:rsidRPr="00EA0D66">
              <w:rPr>
                <w:rFonts w:cstheme="minorHAnsi"/>
                <w:sz w:val="24"/>
                <w:szCs w:val="24"/>
                <w:lang w:val="uk-UA" w:eastAsia="ru-RU"/>
              </w:rPr>
              <w:t>м</w:t>
            </w: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 xml:space="preserve"> </w:t>
            </w:r>
            <w:r w:rsidR="006F01DF" w:rsidRPr="00EA0D66">
              <w:rPr>
                <w:rFonts w:cstheme="minorHAnsi"/>
                <w:sz w:val="24"/>
                <w:szCs w:val="24"/>
                <w:lang w:val="uk-UA" w:eastAsia="ru-RU"/>
              </w:rPr>
              <w:t>і</w:t>
            </w: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>з провідних художників-графіків України</w:t>
            </w:r>
            <w:r w:rsidR="006F01DF" w:rsidRPr="00EA0D66">
              <w:rPr>
                <w:rFonts w:cstheme="minorHAnsi"/>
                <w:sz w:val="24"/>
                <w:szCs w:val="24"/>
                <w:lang w:val="uk-UA" w:eastAsia="ru-RU"/>
              </w:rPr>
              <w:t xml:space="preserve">, театральний художник, автор </w:t>
            </w:r>
            <w:proofErr w:type="spellStart"/>
            <w:r w:rsidR="006F01DF" w:rsidRPr="00EA0D66">
              <w:rPr>
                <w:rFonts w:cstheme="minorHAnsi"/>
                <w:sz w:val="24"/>
                <w:szCs w:val="24"/>
                <w:lang w:val="uk-UA" w:eastAsia="ru-RU"/>
              </w:rPr>
              <w:t>мозаїк</w:t>
            </w:r>
            <w:proofErr w:type="spellEnd"/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>. Оформив близько 500 книжок. Серед них навіть підручник з математики для початкової школи. Після війни жив в Австрії, а потім в Аргентині.</w:t>
            </w:r>
          </w:p>
          <w:p w:rsidR="005C7141" w:rsidRPr="00EA0D66" w:rsidRDefault="005C7141" w:rsidP="008E2C6E">
            <w:pPr>
              <w:pStyle w:val="a8"/>
              <w:ind w:left="1080"/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 w:eastAsia="ru-RU"/>
              </w:rPr>
              <w:t xml:space="preserve">Софія Федорченко </w:t>
            </w: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 xml:space="preserve">під час Першої світової війни була сестрою милосердя. Свої враження від перебування на війні, від спілкування із солдатами описала в книжці «Народ на війні». У 20-х роках минулого століття написала багато популярних книжок для дітей. </w:t>
            </w:r>
            <w:r w:rsidR="0011743D" w:rsidRPr="00EA0D66">
              <w:rPr>
                <w:rFonts w:cstheme="minorHAnsi"/>
                <w:sz w:val="24"/>
                <w:szCs w:val="24"/>
                <w:lang w:val="uk-UA" w:eastAsia="ru-RU"/>
              </w:rPr>
              <w:t>Із</w:t>
            </w: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 xml:space="preserve"> 30-х років її творчість несправедливо забули.</w:t>
            </w:r>
          </w:p>
          <w:p w:rsidR="00B85A73" w:rsidRPr="00EA0D66" w:rsidRDefault="00B85A73" w:rsidP="00B85A73">
            <w:pPr>
              <w:pStyle w:val="a8"/>
              <w:ind w:left="1080"/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B85A73" w:rsidRPr="00EA0D66" w:rsidRDefault="00F75DAA" w:rsidP="00F75DAA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  <w:lang w:val="uk-UA" w:eastAsia="ru-RU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 w:eastAsia="ru-RU"/>
              </w:rPr>
              <w:t>Читання та обговорення уривка (завдання 1—5 підручника).</w:t>
            </w:r>
          </w:p>
          <w:p w:rsidR="00B85A73" w:rsidRPr="00EA0D66" w:rsidRDefault="00B85A73" w:rsidP="00B85A73">
            <w:pPr>
              <w:pStyle w:val="a8"/>
              <w:ind w:left="1080"/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F05D86" w:rsidRPr="00EA0D66" w:rsidRDefault="00F75DAA" w:rsidP="00F75DAA">
            <w:pPr>
              <w:pStyle w:val="a8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>Прочитати уривок мовчки.</w:t>
            </w:r>
          </w:p>
          <w:p w:rsidR="00F75DAA" w:rsidRPr="00B44267" w:rsidRDefault="00F75DAA" w:rsidP="00F75DAA">
            <w:pPr>
              <w:pStyle w:val="a8"/>
              <w:numPr>
                <w:ilvl w:val="0"/>
                <w:numId w:val="32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Про які природні явища йдеться? </w:t>
            </w: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(дощ, туман, випаровування, конденсацію – тобто загалом про </w:t>
            </w:r>
            <w:proofErr w:type="spellStart"/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>колообіг</w:t>
            </w:r>
            <w:proofErr w:type="spellEnd"/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 води в природі)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>. Зачитайте відповідні рядки.</w:t>
            </w:r>
          </w:p>
          <w:p w:rsidR="00B44267" w:rsidRPr="00EA0D66" w:rsidRDefault="00B44267" w:rsidP="00B44267">
            <w:pPr>
              <w:pStyle w:val="a8"/>
              <w:ind w:left="180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F75DAA" w:rsidRPr="00B44267" w:rsidRDefault="00F75DAA" w:rsidP="00F75DAA">
            <w:pPr>
              <w:pStyle w:val="a8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Чому книжка так називається? </w:t>
            </w: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>(заклик до читача знайти кінець вірша, якого, мабуть, і немає. Це вірш-</w:t>
            </w:r>
            <w:proofErr w:type="spellStart"/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>безкінечник</w:t>
            </w:r>
            <w:proofErr w:type="spellEnd"/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 – у такій формі поетеса передає безкінечність самого процесу – </w:t>
            </w:r>
            <w:proofErr w:type="spellStart"/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>колообігу</w:t>
            </w:r>
            <w:proofErr w:type="spellEnd"/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 води)</w:t>
            </w:r>
          </w:p>
          <w:p w:rsidR="00B44267" w:rsidRPr="00B44267" w:rsidRDefault="00B44267" w:rsidP="00B4426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B44267" w:rsidRPr="00EA0D66" w:rsidRDefault="00B44267" w:rsidP="00B44267">
            <w:pPr>
              <w:pStyle w:val="a8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8B4F03" w:rsidRPr="00B44267" w:rsidRDefault="008B4F03" w:rsidP="008B4F03">
            <w:pPr>
              <w:pStyle w:val="a8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Прочитати уривок виразно </w:t>
            </w: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>(краще це зробити вчителю; можна прочитати вірш повністю – див. окремий файл; читати доволі швидко, підкреслюючи ритм, виділяючи дієслова, слова-звуконаслідування)</w:t>
            </w:r>
          </w:p>
          <w:p w:rsidR="00B44267" w:rsidRPr="00EA0D66" w:rsidRDefault="00B44267" w:rsidP="00B44267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32081B" w:rsidRDefault="0032081B" w:rsidP="00F75DAA">
            <w:pPr>
              <w:pStyle w:val="a8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Знайдіть в уривку прикметники </w:t>
            </w: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>(манесенька [краплинонька]</w:t>
            </w:r>
            <w:r w:rsidR="008B4F03"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, швидесенький [струмок]) </w:t>
            </w:r>
            <w:r w:rsidR="008B4F03" w:rsidRPr="00EA0D66">
              <w:rPr>
                <w:rFonts w:cstheme="minorHAnsi"/>
                <w:sz w:val="24"/>
                <w:szCs w:val="24"/>
                <w:lang w:val="uk-UA"/>
              </w:rPr>
              <w:t xml:space="preserve">Чому їх так мало? </w:t>
            </w:r>
            <w:r w:rsidR="00373F27">
              <w:rPr>
                <w:rFonts w:cstheme="minorHAnsi"/>
                <w:sz w:val="24"/>
                <w:szCs w:val="24"/>
                <w:lang w:val="uk-UA"/>
              </w:rPr>
              <w:t xml:space="preserve">Для чого слугують прикметники? </w:t>
            </w:r>
            <w:r w:rsidR="008B4F03" w:rsidRPr="00EA0D66">
              <w:rPr>
                <w:rFonts w:cstheme="minorHAnsi"/>
                <w:sz w:val="24"/>
                <w:szCs w:val="24"/>
                <w:lang w:val="uk-UA"/>
              </w:rPr>
              <w:t xml:space="preserve">Якою була мета авторки? </w:t>
            </w:r>
            <w:r w:rsidR="008B4F03" w:rsidRPr="00EA0D66">
              <w:rPr>
                <w:rFonts w:cstheme="minorHAnsi"/>
                <w:i/>
                <w:sz w:val="24"/>
                <w:szCs w:val="24"/>
                <w:lang w:val="uk-UA"/>
              </w:rPr>
              <w:t>(не описати, а передати рух)</w:t>
            </w:r>
            <w:r w:rsidR="00373F27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373F27" w:rsidRPr="00373F27">
              <w:rPr>
                <w:rFonts w:cstheme="minorHAnsi"/>
                <w:sz w:val="24"/>
                <w:szCs w:val="24"/>
                <w:lang w:val="uk-UA"/>
              </w:rPr>
              <w:t>За допомогою яких частин мови можна передати рух?</w:t>
            </w:r>
          </w:p>
          <w:p w:rsidR="00B44267" w:rsidRPr="00373F27" w:rsidRDefault="00B44267" w:rsidP="00B44267">
            <w:pPr>
              <w:pStyle w:val="a8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8B4F03" w:rsidRPr="00EA0D66" w:rsidRDefault="008B4F03" w:rsidP="00F75DAA">
            <w:pPr>
              <w:pStyle w:val="a8"/>
              <w:numPr>
                <w:ilvl w:val="0"/>
                <w:numId w:val="32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Як автори, поетеса і художник, передали рух? </w:t>
            </w: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>(у вірші: короткі речення, дієслова, ритм, короткі слова-</w:t>
            </w: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lastRenderedPageBreak/>
              <w:t>звуконаслідування</w:t>
            </w:r>
            <w:r w:rsidR="008D121E">
              <w:rPr>
                <w:rFonts w:cstheme="minorHAnsi"/>
                <w:i/>
                <w:sz w:val="24"/>
                <w:szCs w:val="24"/>
                <w:lang w:val="uk-UA"/>
              </w:rPr>
              <w:t>, повтори питальних і окличних речень</w:t>
            </w: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>; звернути увагу, як надрукований вірш – речення розриваються, «</w:t>
            </w:r>
            <w:r w:rsidR="00B70A46" w:rsidRPr="00EA0D66">
              <w:rPr>
                <w:rFonts w:cstheme="minorHAnsi"/>
                <w:i/>
                <w:sz w:val="24"/>
                <w:szCs w:val="24"/>
                <w:lang w:val="uk-UA"/>
              </w:rPr>
              <w:t>сходинки» теж передають ритм; описати, як все біжить і рухається на ілюстраціях – і люди, і тварини</w:t>
            </w: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>)</w:t>
            </w:r>
          </w:p>
          <w:p w:rsidR="006F01DF" w:rsidRPr="00EA0D66" w:rsidRDefault="006F01DF" w:rsidP="006F01DF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6F01DF" w:rsidRPr="00EA0D66" w:rsidRDefault="006F01DF" w:rsidP="006F01D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/>
              </w:rPr>
              <w:t>Для вчителя</w:t>
            </w:r>
          </w:p>
          <w:p w:rsidR="006F01DF" w:rsidRPr="00EA0D66" w:rsidRDefault="006F01DF" w:rsidP="006F01DF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6F01DF" w:rsidRPr="00EA0D66" w:rsidRDefault="006F01DF" w:rsidP="006F01DF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Джерело: </w:t>
            </w:r>
            <w:proofErr w:type="spellStart"/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>Пітеніна</w:t>
            </w:r>
            <w:proofErr w:type="spellEnd"/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 Валерія Євгенівна. ОСОБЛИВОСТІ ІЛЮСТРАЦІЇ ДИТЯЧОЇ КНИГИ У ТВОРЧОСТІ БОРИСА КРЮКОВА (1895–1967)</w:t>
            </w:r>
          </w:p>
          <w:p w:rsidR="006F01DF" w:rsidRPr="00EA0D66" w:rsidRDefault="006F01DF" w:rsidP="006F01DF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6F01DF" w:rsidRPr="00EA0D66" w:rsidRDefault="006F01DF" w:rsidP="006F01DF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6F01DF" w:rsidRPr="00EA0D66" w:rsidRDefault="006F01DF" w:rsidP="006F01D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Художник обирає максимально лаконічне, узагальнююче рішення. Візуальна розповідь домінує над текстом. Книжка ніби пропонує маленькому читачу вступити у пряму взаємодію з ілюстрацією. Із книги для читання дорослим дитині вона перетворюється на книжку-картинку, основний зміст якої дитина сприймає безпосередньо. Персонажі книг – максимально типізовані, позбавлені індивідуальних рис. Художник використовує локальний колір, виразну пляму, будує </w:t>
            </w:r>
            <w:r w:rsidR="00373F27">
              <w:rPr>
                <w:rFonts w:cstheme="minorHAnsi"/>
                <w:sz w:val="24"/>
                <w:szCs w:val="24"/>
                <w:lang w:val="uk-UA"/>
              </w:rPr>
              <w:t>композицію аркуша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 площинно. Ці прийоми нібито наближають ілюст</w:t>
            </w:r>
            <w:r w:rsidR="00121A5D" w:rsidRPr="00EA0D66">
              <w:rPr>
                <w:rFonts w:cstheme="minorHAnsi"/>
                <w:sz w:val="24"/>
                <w:szCs w:val="24"/>
                <w:lang w:val="uk-UA"/>
              </w:rPr>
              <w:t>рацію до дитячого малюнка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>. Але ретельний художній відбір характерних рис – як то силует, форма, рух – дозволяє створити не спрощені, а узагальнюючі образи. Колір малюнків предметний – ріка синя, дерева зелені тощо. У книзі «Нумо, хто кінець знайде?» Б.</w:t>
            </w:r>
            <w:r w:rsidR="00121A5D" w:rsidRPr="00EA0D6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>Крюков використовує чорне тло, імітуючи малюнок крейдою. Силуети змальовані широким контуром, позбавленим гострих кутів. Це надає малюнку особливу м’якість, що надалі стане характерною рисою книг для наймолодших читачів.</w:t>
            </w:r>
          </w:p>
          <w:p w:rsidR="006F01DF" w:rsidRPr="00EA0D66" w:rsidRDefault="006F01DF" w:rsidP="006F01DF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6F01DF" w:rsidRPr="00EA0D66" w:rsidRDefault="006F01DF" w:rsidP="006F01DF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891B0F" w:rsidRPr="00EA0D66" w:rsidRDefault="00B70A46" w:rsidP="00E2703D">
            <w:pPr>
              <w:pStyle w:val="a8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>Знайдіть дієслова в переносному значенні. Яка їхня роль?</w:t>
            </w: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 (Краплинонька, дощ, грім, хмара тощо – такі самі живі, як люди: </w:t>
            </w:r>
            <w:r w:rsidR="00D441D5"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крапля </w:t>
            </w:r>
            <w:proofErr w:type="spellStart"/>
            <w:r w:rsidR="00D441D5" w:rsidRPr="00EA0D66">
              <w:rPr>
                <w:rFonts w:cstheme="minorHAnsi"/>
                <w:i/>
                <w:sz w:val="24"/>
                <w:szCs w:val="24"/>
                <w:u w:val="single"/>
                <w:lang w:val="uk-UA"/>
              </w:rPr>
              <w:t>доплинула</w:t>
            </w:r>
            <w:proofErr w:type="spellEnd"/>
            <w:r w:rsidR="00D441D5"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 до ріки, туман </w:t>
            </w:r>
            <w:r w:rsidR="00D441D5" w:rsidRPr="00EA0D66">
              <w:rPr>
                <w:rFonts w:cstheme="minorHAnsi"/>
                <w:i/>
                <w:sz w:val="24"/>
                <w:szCs w:val="24"/>
                <w:u w:val="single"/>
                <w:lang w:val="uk-UA"/>
              </w:rPr>
              <w:t>піймав</w:t>
            </w:r>
            <w:r w:rsidR="00D441D5"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 краплину, вітер </w:t>
            </w:r>
            <w:r w:rsidR="00D441D5" w:rsidRPr="00EA0D66">
              <w:rPr>
                <w:rFonts w:cstheme="minorHAnsi"/>
                <w:i/>
                <w:sz w:val="24"/>
                <w:szCs w:val="24"/>
                <w:u w:val="single"/>
                <w:lang w:val="uk-UA"/>
              </w:rPr>
              <w:t>прикотив</w:t>
            </w:r>
            <w:r w:rsidR="00D441D5"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 краплину до струмка та ін.</w:t>
            </w:r>
            <w:r w:rsidRPr="00EA0D6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441D5" w:rsidRPr="00EA0D66">
              <w:rPr>
                <w:rFonts w:cstheme="minorHAnsi"/>
                <w:i/>
                <w:sz w:val="24"/>
                <w:szCs w:val="24"/>
                <w:lang w:val="uk-UA"/>
              </w:rPr>
              <w:t>)</w:t>
            </w:r>
          </w:p>
          <w:p w:rsidR="00942D99" w:rsidRPr="00EA0D66" w:rsidRDefault="00942D99" w:rsidP="00891B0F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B4B" w:rsidRPr="00EA0D66" w:rsidRDefault="00D441D5" w:rsidP="00D441D5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 w:eastAsia="ru-RU"/>
              </w:rPr>
              <w:t>Завдання 1, 2 зошита.</w:t>
            </w:r>
          </w:p>
          <w:p w:rsidR="00D441D5" w:rsidRPr="00EA0D66" w:rsidRDefault="00D441D5" w:rsidP="00D441D5">
            <w:pPr>
              <w:pStyle w:val="a8"/>
              <w:rPr>
                <w:rFonts w:cstheme="minorHAnsi"/>
                <w:sz w:val="24"/>
                <w:szCs w:val="24"/>
                <w:lang w:val="uk-UA" w:eastAsia="ru-RU"/>
              </w:rPr>
            </w:pPr>
          </w:p>
          <w:p w:rsidR="00D441D5" w:rsidRPr="00EA0D66" w:rsidRDefault="00D441D5" w:rsidP="00D441D5">
            <w:pPr>
              <w:pStyle w:val="a8"/>
              <w:rPr>
                <w:rFonts w:cstheme="minorHAnsi"/>
                <w:sz w:val="24"/>
                <w:szCs w:val="24"/>
                <w:lang w:val="uk-UA" w:eastAsia="ru-RU"/>
              </w:rPr>
            </w:pPr>
            <w:r w:rsidRPr="00EA0D66">
              <w:rPr>
                <w:rFonts w:cstheme="minorHAnsi"/>
                <w:sz w:val="24"/>
                <w:szCs w:val="24"/>
                <w:lang w:val="uk-UA" w:eastAsia="ru-RU"/>
              </w:rPr>
              <w:t>Самостійно письмово.</w:t>
            </w:r>
          </w:p>
          <w:p w:rsidR="00D441D5" w:rsidRPr="00EA0D66" w:rsidRDefault="00D441D5" w:rsidP="00D441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EB76730" wp14:editId="0D7EE64A">
                  <wp:extent cx="2495550" cy="363956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7430" cy="3656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01DF" w:rsidRPr="00EA0D66" w:rsidRDefault="006F01DF" w:rsidP="00D441D5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42D99" w:rsidRPr="00EA0D66" w:rsidTr="00174A1F">
        <w:tc>
          <w:tcPr>
            <w:tcW w:w="1101" w:type="dxa"/>
          </w:tcPr>
          <w:p w:rsidR="00942D99" w:rsidRPr="00EA0D66" w:rsidRDefault="00CE236B" w:rsidP="00942D9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942D99" w:rsidRPr="00EA0D66" w:rsidRDefault="00CE236B" w:rsidP="00942D9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2D99" w:rsidRPr="00EA0D66" w:rsidRDefault="00942D99" w:rsidP="00942D9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2D99" w:rsidRPr="00EA0D66" w:rsidRDefault="00942D99" w:rsidP="00942D9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942D99" w:rsidRPr="00EA0D66" w:rsidRDefault="00D441D5" w:rsidP="00942D9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Інсценізація і презентація</w:t>
            </w:r>
          </w:p>
          <w:p w:rsidR="006F01DF" w:rsidRPr="00EA0D66" w:rsidRDefault="006F01DF" w:rsidP="00942D9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F01DF" w:rsidRPr="00EA0D66" w:rsidRDefault="006F01DF" w:rsidP="006F01DF">
            <w:pPr>
              <w:pStyle w:val="a8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 w:eastAsia="ru-RU"/>
              </w:rPr>
              <w:t>Завдання 6, 7, 8 підручника.</w:t>
            </w:r>
          </w:p>
          <w:p w:rsidR="006F01DF" w:rsidRPr="00EA0D66" w:rsidRDefault="006F01DF" w:rsidP="00942D9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441D5" w:rsidRPr="00EA0D66" w:rsidRDefault="006F01DF" w:rsidP="00942D9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76C6E7" wp14:editId="68E6E1C7">
                  <wp:extent cx="5241290" cy="15322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1290" cy="1532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32C" w:rsidRPr="00EA0D66" w:rsidRDefault="00D5732C" w:rsidP="006870D9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42D99" w:rsidRPr="00EA0D66" w:rsidRDefault="00942D99" w:rsidP="00942D99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000415" w:rsidRPr="00EA0D66" w:rsidTr="00174A1F">
        <w:tc>
          <w:tcPr>
            <w:tcW w:w="1101" w:type="dxa"/>
          </w:tcPr>
          <w:p w:rsidR="00000415" w:rsidRPr="00EA0D66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EA0D66" w:rsidRDefault="00000415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237F2" w:rsidRPr="00EA0D66" w:rsidRDefault="00C237F2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83CCF" w:rsidRPr="00EA0D66" w:rsidRDefault="00247984" w:rsidP="0057365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На вибір: </w:t>
            </w:r>
          </w:p>
          <w:p w:rsidR="00D5176E" w:rsidRPr="00EA0D66" w:rsidRDefault="004B146E" w:rsidP="0057365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color w:val="C00000"/>
                <w:sz w:val="24"/>
                <w:szCs w:val="24"/>
                <w:lang w:val="uk-UA"/>
              </w:rPr>
              <w:t>А</w:t>
            </w:r>
            <w:r w:rsidR="00D5176E" w:rsidRPr="00EA0D6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A69E6" w:rsidRPr="00EA0D66">
              <w:rPr>
                <w:rFonts w:cstheme="minorHAnsi"/>
                <w:sz w:val="24"/>
                <w:szCs w:val="24"/>
                <w:lang w:val="uk-UA"/>
              </w:rPr>
              <w:t>Вивчити уривок з вірша напам’ять</w:t>
            </w:r>
            <w:r w:rsidR="00D5176E" w:rsidRPr="00EA0D66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76C4D" w:rsidRPr="00EA0D66" w:rsidRDefault="004B146E" w:rsidP="0057365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color w:val="C00000"/>
                <w:sz w:val="24"/>
                <w:szCs w:val="24"/>
                <w:lang w:val="uk-UA"/>
              </w:rPr>
              <w:t>Б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A69E6" w:rsidRPr="00EA0D66">
              <w:rPr>
                <w:rFonts w:cstheme="minorHAnsi"/>
                <w:sz w:val="24"/>
                <w:szCs w:val="24"/>
                <w:lang w:val="uk-UA"/>
              </w:rPr>
              <w:t>Намалювати свою ілюстрацію до вірша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B41E9" w:rsidRPr="00EA0D66" w:rsidRDefault="008B41E9" w:rsidP="004B146E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EA0D66" w:rsidTr="00174A1F">
        <w:tc>
          <w:tcPr>
            <w:tcW w:w="1101" w:type="dxa"/>
          </w:tcPr>
          <w:p w:rsidR="00D44ED9" w:rsidRPr="00EA0D66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00415" w:rsidRPr="00EA0D66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EA0D66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EA0D66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EA0D66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EA0D66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EA0D66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EA0D66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EA0D66">
        <w:rPr>
          <w:rFonts w:cstheme="minorHAnsi"/>
          <w:sz w:val="24"/>
          <w:szCs w:val="24"/>
          <w:vertAlign w:val="superscript"/>
          <w:lang w:val="uk-UA"/>
        </w:rPr>
        <w:t>2</w:t>
      </w:r>
      <w:r w:rsidRPr="00EA0D66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EA0D66" w:rsidRDefault="00567939" w:rsidP="00480598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EA0D66">
        <w:rPr>
          <w:rFonts w:cstheme="minorHAnsi"/>
          <w:sz w:val="24"/>
          <w:szCs w:val="24"/>
          <w:lang w:val="uk-UA"/>
        </w:rPr>
        <w:t>• • робота в парах</w:t>
      </w:r>
    </w:p>
    <w:p w:rsidR="002F2419" w:rsidRPr="00EA0D66" w:rsidRDefault="00567939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EA0D66">
        <w:rPr>
          <w:rFonts w:cstheme="minorHAnsi"/>
          <w:sz w:val="24"/>
          <w:szCs w:val="24"/>
          <w:lang w:val="uk-UA"/>
        </w:rPr>
        <w:t>• • • колективна робота</w:t>
      </w:r>
      <w:r w:rsidR="003C2671" w:rsidRPr="00EA0D66">
        <w:rPr>
          <w:rFonts w:cstheme="minorHAnsi"/>
          <w:sz w:val="24"/>
          <w:szCs w:val="24"/>
          <w:lang w:val="uk-UA"/>
        </w:rPr>
        <w:tab/>
      </w:r>
    </w:p>
    <w:sectPr w:rsidR="002F2419" w:rsidRPr="00EA0D66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6B0" w:rsidRDefault="00D966B0" w:rsidP="003C2671">
      <w:pPr>
        <w:spacing w:after="0" w:line="240" w:lineRule="auto"/>
      </w:pPr>
      <w:r>
        <w:separator/>
      </w:r>
    </w:p>
  </w:endnote>
  <w:endnote w:type="continuationSeparator" w:id="0">
    <w:p w:rsidR="00D966B0" w:rsidRDefault="00D966B0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966B0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6B0" w:rsidRDefault="00D966B0" w:rsidP="003C2671">
      <w:pPr>
        <w:spacing w:after="0" w:line="240" w:lineRule="auto"/>
      </w:pPr>
      <w:r>
        <w:separator/>
      </w:r>
    </w:p>
  </w:footnote>
  <w:footnote w:type="continuationSeparator" w:id="0">
    <w:p w:rsidR="00D966B0" w:rsidRDefault="00D966B0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C558B"/>
    <w:multiLevelType w:val="hybridMultilevel"/>
    <w:tmpl w:val="F56825F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27"/>
    <w:multiLevelType w:val="hybridMultilevel"/>
    <w:tmpl w:val="E24C1992"/>
    <w:lvl w:ilvl="0" w:tplc="9604C4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81084"/>
    <w:multiLevelType w:val="hybridMultilevel"/>
    <w:tmpl w:val="288AB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77F0B"/>
    <w:multiLevelType w:val="hybridMultilevel"/>
    <w:tmpl w:val="436A91BE"/>
    <w:lvl w:ilvl="0" w:tplc="E0966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C2BC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C87"/>
    <w:multiLevelType w:val="hybridMultilevel"/>
    <w:tmpl w:val="53B0107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2F7147"/>
    <w:multiLevelType w:val="hybridMultilevel"/>
    <w:tmpl w:val="16E0EAD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9718D"/>
    <w:multiLevelType w:val="hybridMultilevel"/>
    <w:tmpl w:val="E704160E"/>
    <w:lvl w:ilvl="0" w:tplc="8B2819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684D3B"/>
    <w:multiLevelType w:val="hybridMultilevel"/>
    <w:tmpl w:val="37A070F0"/>
    <w:lvl w:ilvl="0" w:tplc="AA66B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1E23C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D0291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F3C84"/>
    <w:multiLevelType w:val="hybridMultilevel"/>
    <w:tmpl w:val="ECF062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D58C7"/>
    <w:multiLevelType w:val="hybridMultilevel"/>
    <w:tmpl w:val="394EDEF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C6A1C"/>
    <w:multiLevelType w:val="hybridMultilevel"/>
    <w:tmpl w:val="F16AEF6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5E1143"/>
    <w:multiLevelType w:val="hybridMultilevel"/>
    <w:tmpl w:val="D7403ABA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463CA"/>
    <w:multiLevelType w:val="hybridMultilevel"/>
    <w:tmpl w:val="CB2E3E5A"/>
    <w:lvl w:ilvl="0" w:tplc="DBE6B1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7"/>
  </w:num>
  <w:num w:numId="3">
    <w:abstractNumId w:val="16"/>
  </w:num>
  <w:num w:numId="4">
    <w:abstractNumId w:val="2"/>
  </w:num>
  <w:num w:numId="5">
    <w:abstractNumId w:val="1"/>
  </w:num>
  <w:num w:numId="6">
    <w:abstractNumId w:val="31"/>
  </w:num>
  <w:num w:numId="7">
    <w:abstractNumId w:val="26"/>
  </w:num>
  <w:num w:numId="8">
    <w:abstractNumId w:val="24"/>
  </w:num>
  <w:num w:numId="9">
    <w:abstractNumId w:val="0"/>
  </w:num>
  <w:num w:numId="10">
    <w:abstractNumId w:val="14"/>
  </w:num>
  <w:num w:numId="11">
    <w:abstractNumId w:val="28"/>
  </w:num>
  <w:num w:numId="12">
    <w:abstractNumId w:val="17"/>
  </w:num>
  <w:num w:numId="13">
    <w:abstractNumId w:val="20"/>
  </w:num>
  <w:num w:numId="14">
    <w:abstractNumId w:val="6"/>
  </w:num>
  <w:num w:numId="15">
    <w:abstractNumId w:val="9"/>
  </w:num>
  <w:num w:numId="16">
    <w:abstractNumId w:val="15"/>
  </w:num>
  <w:num w:numId="17">
    <w:abstractNumId w:val="7"/>
  </w:num>
  <w:num w:numId="18">
    <w:abstractNumId w:val="4"/>
  </w:num>
  <w:num w:numId="19">
    <w:abstractNumId w:val="10"/>
  </w:num>
  <w:num w:numId="20">
    <w:abstractNumId w:val="18"/>
  </w:num>
  <w:num w:numId="21">
    <w:abstractNumId w:val="29"/>
  </w:num>
  <w:num w:numId="22">
    <w:abstractNumId w:val="23"/>
  </w:num>
  <w:num w:numId="23">
    <w:abstractNumId w:val="25"/>
  </w:num>
  <w:num w:numId="24">
    <w:abstractNumId w:val="21"/>
  </w:num>
  <w:num w:numId="25">
    <w:abstractNumId w:val="3"/>
  </w:num>
  <w:num w:numId="26">
    <w:abstractNumId w:val="5"/>
  </w:num>
  <w:num w:numId="27">
    <w:abstractNumId w:val="12"/>
  </w:num>
  <w:num w:numId="28">
    <w:abstractNumId w:val="11"/>
  </w:num>
  <w:num w:numId="29">
    <w:abstractNumId w:val="8"/>
  </w:num>
  <w:num w:numId="30">
    <w:abstractNumId w:val="19"/>
  </w:num>
  <w:num w:numId="31">
    <w:abstractNumId w:val="32"/>
  </w:num>
  <w:num w:numId="32">
    <w:abstractNumId w:val="30"/>
  </w:num>
  <w:num w:numId="33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00415"/>
    <w:rsid w:val="00002E14"/>
    <w:rsid w:val="00020A8D"/>
    <w:rsid w:val="000508ED"/>
    <w:rsid w:val="00054726"/>
    <w:rsid w:val="0007540C"/>
    <w:rsid w:val="00086065"/>
    <w:rsid w:val="0009579E"/>
    <w:rsid w:val="000B03B5"/>
    <w:rsid w:val="000C0FFE"/>
    <w:rsid w:val="000C4B59"/>
    <w:rsid w:val="000D2E74"/>
    <w:rsid w:val="000F0069"/>
    <w:rsid w:val="000F63DE"/>
    <w:rsid w:val="000F762A"/>
    <w:rsid w:val="001018D4"/>
    <w:rsid w:val="00111855"/>
    <w:rsid w:val="0011743D"/>
    <w:rsid w:val="00121A5D"/>
    <w:rsid w:val="001235C2"/>
    <w:rsid w:val="00126A7B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B5370"/>
    <w:rsid w:val="001D127D"/>
    <w:rsid w:val="001F097A"/>
    <w:rsid w:val="001F1166"/>
    <w:rsid w:val="0020590B"/>
    <w:rsid w:val="00207C73"/>
    <w:rsid w:val="00212937"/>
    <w:rsid w:val="00242593"/>
    <w:rsid w:val="00247984"/>
    <w:rsid w:val="00250C43"/>
    <w:rsid w:val="00254283"/>
    <w:rsid w:val="00261605"/>
    <w:rsid w:val="002664E9"/>
    <w:rsid w:val="002676F7"/>
    <w:rsid w:val="0027187F"/>
    <w:rsid w:val="00280148"/>
    <w:rsid w:val="002B33C7"/>
    <w:rsid w:val="002B3927"/>
    <w:rsid w:val="002B539C"/>
    <w:rsid w:val="002C07EB"/>
    <w:rsid w:val="002D48B9"/>
    <w:rsid w:val="002E376C"/>
    <w:rsid w:val="002E5A3C"/>
    <w:rsid w:val="002E617A"/>
    <w:rsid w:val="002F2419"/>
    <w:rsid w:val="003051EF"/>
    <w:rsid w:val="003120DB"/>
    <w:rsid w:val="003134F2"/>
    <w:rsid w:val="0032081B"/>
    <w:rsid w:val="00325AA4"/>
    <w:rsid w:val="003326FA"/>
    <w:rsid w:val="003534A8"/>
    <w:rsid w:val="00356E60"/>
    <w:rsid w:val="00364120"/>
    <w:rsid w:val="003677B6"/>
    <w:rsid w:val="00373F27"/>
    <w:rsid w:val="00396FDF"/>
    <w:rsid w:val="003A0B2E"/>
    <w:rsid w:val="003B6E31"/>
    <w:rsid w:val="003C072C"/>
    <w:rsid w:val="003C2671"/>
    <w:rsid w:val="003C4570"/>
    <w:rsid w:val="003C53B1"/>
    <w:rsid w:val="003D2C4E"/>
    <w:rsid w:val="003D7CAD"/>
    <w:rsid w:val="003E0FD6"/>
    <w:rsid w:val="003F00B2"/>
    <w:rsid w:val="00400A23"/>
    <w:rsid w:val="004015D2"/>
    <w:rsid w:val="00416D35"/>
    <w:rsid w:val="004270DD"/>
    <w:rsid w:val="00427623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146E"/>
    <w:rsid w:val="004B2368"/>
    <w:rsid w:val="004C0381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67939"/>
    <w:rsid w:val="005701A7"/>
    <w:rsid w:val="0057365B"/>
    <w:rsid w:val="00573865"/>
    <w:rsid w:val="0058097D"/>
    <w:rsid w:val="005809F2"/>
    <w:rsid w:val="00596D14"/>
    <w:rsid w:val="005A5B75"/>
    <w:rsid w:val="005C0016"/>
    <w:rsid w:val="005C1D09"/>
    <w:rsid w:val="005C4CD5"/>
    <w:rsid w:val="005C584C"/>
    <w:rsid w:val="005C5973"/>
    <w:rsid w:val="005C7141"/>
    <w:rsid w:val="005E2514"/>
    <w:rsid w:val="005E6356"/>
    <w:rsid w:val="00600F27"/>
    <w:rsid w:val="00601516"/>
    <w:rsid w:val="006077CE"/>
    <w:rsid w:val="00620DA0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870D9"/>
    <w:rsid w:val="006975A5"/>
    <w:rsid w:val="006B053D"/>
    <w:rsid w:val="006B7ECE"/>
    <w:rsid w:val="006C2C0B"/>
    <w:rsid w:val="006D6BBF"/>
    <w:rsid w:val="006D6F86"/>
    <w:rsid w:val="006E1F50"/>
    <w:rsid w:val="006F01DF"/>
    <w:rsid w:val="006F353F"/>
    <w:rsid w:val="006F5EF0"/>
    <w:rsid w:val="00704E21"/>
    <w:rsid w:val="007067D3"/>
    <w:rsid w:val="00720FB5"/>
    <w:rsid w:val="007233CA"/>
    <w:rsid w:val="007332C0"/>
    <w:rsid w:val="007375CA"/>
    <w:rsid w:val="00745DDA"/>
    <w:rsid w:val="00771F1C"/>
    <w:rsid w:val="00774CC6"/>
    <w:rsid w:val="00776C4D"/>
    <w:rsid w:val="00792187"/>
    <w:rsid w:val="007A4445"/>
    <w:rsid w:val="007B04ED"/>
    <w:rsid w:val="007B619B"/>
    <w:rsid w:val="007C0AD1"/>
    <w:rsid w:val="007C5539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3CFF"/>
    <w:rsid w:val="00815A52"/>
    <w:rsid w:val="00817CC7"/>
    <w:rsid w:val="00826174"/>
    <w:rsid w:val="0082678B"/>
    <w:rsid w:val="0089194F"/>
    <w:rsid w:val="00891B0F"/>
    <w:rsid w:val="00893AB5"/>
    <w:rsid w:val="008B4192"/>
    <w:rsid w:val="008B41E9"/>
    <w:rsid w:val="008B4F03"/>
    <w:rsid w:val="008B7B4B"/>
    <w:rsid w:val="008D121E"/>
    <w:rsid w:val="008E2C6E"/>
    <w:rsid w:val="009019D1"/>
    <w:rsid w:val="00905C95"/>
    <w:rsid w:val="00941AF6"/>
    <w:rsid w:val="00942D99"/>
    <w:rsid w:val="0095251E"/>
    <w:rsid w:val="00953F68"/>
    <w:rsid w:val="00954D06"/>
    <w:rsid w:val="0096009A"/>
    <w:rsid w:val="00977871"/>
    <w:rsid w:val="00991C90"/>
    <w:rsid w:val="00992EF3"/>
    <w:rsid w:val="009A2554"/>
    <w:rsid w:val="009A2A29"/>
    <w:rsid w:val="009B3CAB"/>
    <w:rsid w:val="009B4CB5"/>
    <w:rsid w:val="009B748F"/>
    <w:rsid w:val="009C2447"/>
    <w:rsid w:val="009E1FB5"/>
    <w:rsid w:val="009F4261"/>
    <w:rsid w:val="009F52AA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56F5"/>
    <w:rsid w:val="00A94B56"/>
    <w:rsid w:val="00A96914"/>
    <w:rsid w:val="00AA0E96"/>
    <w:rsid w:val="00AA415C"/>
    <w:rsid w:val="00AA58AF"/>
    <w:rsid w:val="00AB356F"/>
    <w:rsid w:val="00AC5F81"/>
    <w:rsid w:val="00AD4A66"/>
    <w:rsid w:val="00AD5B32"/>
    <w:rsid w:val="00AD7CC1"/>
    <w:rsid w:val="00AE32A7"/>
    <w:rsid w:val="00B070E7"/>
    <w:rsid w:val="00B16598"/>
    <w:rsid w:val="00B16C30"/>
    <w:rsid w:val="00B16D2B"/>
    <w:rsid w:val="00B16DFF"/>
    <w:rsid w:val="00B35783"/>
    <w:rsid w:val="00B44267"/>
    <w:rsid w:val="00B45FD6"/>
    <w:rsid w:val="00B636C6"/>
    <w:rsid w:val="00B6680E"/>
    <w:rsid w:val="00B67127"/>
    <w:rsid w:val="00B70A46"/>
    <w:rsid w:val="00B72414"/>
    <w:rsid w:val="00B804BD"/>
    <w:rsid w:val="00B83768"/>
    <w:rsid w:val="00B85A73"/>
    <w:rsid w:val="00BA34C6"/>
    <w:rsid w:val="00BA6388"/>
    <w:rsid w:val="00C1072F"/>
    <w:rsid w:val="00C17DE5"/>
    <w:rsid w:val="00C237F2"/>
    <w:rsid w:val="00C30553"/>
    <w:rsid w:val="00C34FCF"/>
    <w:rsid w:val="00C50410"/>
    <w:rsid w:val="00C63D20"/>
    <w:rsid w:val="00C70746"/>
    <w:rsid w:val="00C80247"/>
    <w:rsid w:val="00C82CD4"/>
    <w:rsid w:val="00CA671C"/>
    <w:rsid w:val="00CB03D8"/>
    <w:rsid w:val="00CB6A4C"/>
    <w:rsid w:val="00CC03FB"/>
    <w:rsid w:val="00CE236B"/>
    <w:rsid w:val="00CF0E0D"/>
    <w:rsid w:val="00D03ECE"/>
    <w:rsid w:val="00D05C06"/>
    <w:rsid w:val="00D07865"/>
    <w:rsid w:val="00D1416E"/>
    <w:rsid w:val="00D248C3"/>
    <w:rsid w:val="00D27582"/>
    <w:rsid w:val="00D31D46"/>
    <w:rsid w:val="00D42818"/>
    <w:rsid w:val="00D441D5"/>
    <w:rsid w:val="00D44ED9"/>
    <w:rsid w:val="00D45F45"/>
    <w:rsid w:val="00D46EB2"/>
    <w:rsid w:val="00D5176E"/>
    <w:rsid w:val="00D527E5"/>
    <w:rsid w:val="00D5732C"/>
    <w:rsid w:val="00D966B0"/>
    <w:rsid w:val="00D976AB"/>
    <w:rsid w:val="00DA5D74"/>
    <w:rsid w:val="00DA5E66"/>
    <w:rsid w:val="00DB2D5D"/>
    <w:rsid w:val="00DC04B9"/>
    <w:rsid w:val="00DD5A65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0D66"/>
    <w:rsid w:val="00EA2621"/>
    <w:rsid w:val="00EA69E6"/>
    <w:rsid w:val="00EC02D1"/>
    <w:rsid w:val="00ED2112"/>
    <w:rsid w:val="00ED4D63"/>
    <w:rsid w:val="00EE0138"/>
    <w:rsid w:val="00EF0779"/>
    <w:rsid w:val="00F04BDF"/>
    <w:rsid w:val="00F05D86"/>
    <w:rsid w:val="00F1706D"/>
    <w:rsid w:val="00F21E28"/>
    <w:rsid w:val="00F35931"/>
    <w:rsid w:val="00F40DE0"/>
    <w:rsid w:val="00F4365F"/>
    <w:rsid w:val="00F5253B"/>
    <w:rsid w:val="00F75DAA"/>
    <w:rsid w:val="00F801D1"/>
    <w:rsid w:val="00F83CCF"/>
    <w:rsid w:val="00FA5ECC"/>
    <w:rsid w:val="00FA6C52"/>
    <w:rsid w:val="00FD45F4"/>
    <w:rsid w:val="00FD61D1"/>
    <w:rsid w:val="00FD6DC8"/>
    <w:rsid w:val="00FF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C3CE2"/>
  <w15:docId w15:val="{1BDD4B31-2B49-4B8D-A128-2CE525AC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2B33C7"/>
    <w:rPr>
      <w:b/>
      <w:bCs/>
    </w:rPr>
  </w:style>
  <w:style w:type="character" w:customStyle="1" w:styleId="stressed">
    <w:name w:val="stressed"/>
    <w:basedOn w:val="a0"/>
    <w:rsid w:val="002B33C7"/>
  </w:style>
  <w:style w:type="character" w:customStyle="1" w:styleId="stress">
    <w:name w:val="stress"/>
    <w:basedOn w:val="a0"/>
    <w:rsid w:val="002B33C7"/>
  </w:style>
  <w:style w:type="character" w:customStyle="1" w:styleId="zn">
    <w:name w:val="zn"/>
    <w:basedOn w:val="a0"/>
    <w:rsid w:val="002B33C7"/>
  </w:style>
  <w:style w:type="character" w:customStyle="1" w:styleId="s">
    <w:name w:val="s"/>
    <w:basedOn w:val="a0"/>
    <w:rsid w:val="002B33C7"/>
  </w:style>
  <w:style w:type="character" w:customStyle="1" w:styleId="obr">
    <w:name w:val="obr"/>
    <w:basedOn w:val="a0"/>
    <w:rsid w:val="002B33C7"/>
  </w:style>
  <w:style w:type="character" w:customStyle="1" w:styleId="diam">
    <w:name w:val="diam"/>
    <w:basedOn w:val="a0"/>
    <w:rsid w:val="002B33C7"/>
  </w:style>
  <w:style w:type="character" w:customStyle="1" w:styleId="z">
    <w:name w:val="z"/>
    <w:basedOn w:val="a0"/>
    <w:rsid w:val="002B33C7"/>
  </w:style>
  <w:style w:type="character" w:customStyle="1" w:styleId="tinok">
    <w:name w:val="tinok"/>
    <w:basedOn w:val="a0"/>
    <w:rsid w:val="002B3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1773FC"/>
    <w:rsid w:val="002C5C80"/>
    <w:rsid w:val="003420F3"/>
    <w:rsid w:val="00475FF4"/>
    <w:rsid w:val="004B508B"/>
    <w:rsid w:val="004B7F41"/>
    <w:rsid w:val="00525707"/>
    <w:rsid w:val="006500AE"/>
    <w:rsid w:val="008C46AD"/>
    <w:rsid w:val="008E1CDA"/>
    <w:rsid w:val="00937067"/>
    <w:rsid w:val="00944188"/>
    <w:rsid w:val="009631AC"/>
    <w:rsid w:val="009E36EA"/>
    <w:rsid w:val="009F695D"/>
    <w:rsid w:val="00A20643"/>
    <w:rsid w:val="00A41D52"/>
    <w:rsid w:val="00A6652F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6224</TotalTime>
  <Pages>4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9</cp:revision>
  <dcterms:created xsi:type="dcterms:W3CDTF">2019-08-17T12:52:00Z</dcterms:created>
  <dcterms:modified xsi:type="dcterms:W3CDTF">2021-03-07T06:15:00Z</dcterms:modified>
</cp:coreProperties>
</file>